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408" w:lineRule="auto" w:before="65"/>
        <w:ind w:left="2774" w:right="2819" w:firstLine="1507"/>
      </w:pPr>
      <w:r>
        <w:rPr/>
        <w:t>Паспорт подпрограммы IV «Развитие лесного хозяйства»</w:t>
      </w:r>
      <w:r>
        <w:rPr>
          <w:spacing w:val="80"/>
        </w:rPr>
        <w:t> </w:t>
      </w:r>
      <w:r>
        <w:rPr/>
        <w:t>муниципальной</w:t>
      </w:r>
      <w:r>
        <w:rPr>
          <w:spacing w:val="-5"/>
        </w:rPr>
        <w:t> </w:t>
      </w:r>
      <w:r>
        <w:rPr/>
        <w:t>программы</w:t>
      </w:r>
      <w:r>
        <w:rPr>
          <w:spacing w:val="-5"/>
        </w:rPr>
        <w:t> </w:t>
      </w:r>
      <w:r>
        <w:rPr/>
        <w:t>городского</w:t>
      </w:r>
      <w:r>
        <w:rPr>
          <w:spacing w:val="-4"/>
        </w:rPr>
        <w:t> </w:t>
      </w:r>
      <w:r>
        <w:rPr/>
        <w:t>округа</w:t>
      </w:r>
      <w:r>
        <w:rPr>
          <w:spacing w:val="-4"/>
        </w:rPr>
        <w:t> </w:t>
      </w:r>
      <w:r>
        <w:rPr/>
        <w:t>Щёлково</w:t>
      </w:r>
      <w:r>
        <w:rPr>
          <w:spacing w:val="-4"/>
        </w:rPr>
        <w:t> </w:t>
      </w:r>
      <w:r>
        <w:rPr/>
        <w:t>«Экология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окружающая</w:t>
      </w:r>
      <w:r>
        <w:rPr>
          <w:spacing w:val="-5"/>
        </w:rPr>
        <w:t> </w:t>
      </w:r>
      <w:r>
        <w:rPr/>
        <w:t>среда»</w:t>
      </w:r>
    </w:p>
    <w:p>
      <w:pPr>
        <w:spacing w:line="240" w:lineRule="auto" w:before="1" w:after="1"/>
        <w:rPr>
          <w:b/>
          <w:sz w:val="12"/>
        </w:rPr>
      </w:pPr>
    </w:p>
    <w:tbl>
      <w:tblPr>
        <w:tblW w:w="0" w:type="auto"/>
        <w:jc w:val="left"/>
        <w:tblInd w:w="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2"/>
        <w:gridCol w:w="2142"/>
        <w:gridCol w:w="1824"/>
        <w:gridCol w:w="1829"/>
        <w:gridCol w:w="1563"/>
        <w:gridCol w:w="1594"/>
        <w:gridCol w:w="1308"/>
        <w:gridCol w:w="1088"/>
      </w:tblGrid>
      <w:tr>
        <w:trPr>
          <w:trHeight w:val="721" w:hRule="atLeast"/>
        </w:trPr>
        <w:tc>
          <w:tcPr>
            <w:tcW w:w="2422" w:type="dxa"/>
          </w:tcPr>
          <w:p>
            <w:pPr>
              <w:pStyle w:val="TableParagraph"/>
              <w:spacing w:line="266" w:lineRule="auto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Муниципальный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заказчик подпрограммы</w:t>
            </w:r>
          </w:p>
        </w:tc>
        <w:tc>
          <w:tcPr>
            <w:tcW w:w="11348" w:type="dxa"/>
            <w:gridSpan w:val="7"/>
          </w:tcPr>
          <w:p>
            <w:pPr>
              <w:pStyle w:val="TableParagraph"/>
              <w:spacing w:line="266" w:lineRule="auto"/>
              <w:ind w:left="2537" w:right="365" w:hanging="2166"/>
              <w:jc w:val="left"/>
              <w:rPr>
                <w:sz w:val="20"/>
              </w:rPr>
            </w:pPr>
            <w:r>
              <w:rPr>
                <w:sz w:val="20"/>
              </w:rPr>
              <w:t>Отдел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экологии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охраны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окружающей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среды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Управления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содержанию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территорий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обращению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ТКО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Администрации городского округа Щёлково Администрации городского округа Щёлково</w:t>
            </w:r>
          </w:p>
        </w:tc>
      </w:tr>
      <w:tr>
        <w:trPr>
          <w:trHeight w:val="227" w:hRule="atLeast"/>
        </w:trPr>
        <w:tc>
          <w:tcPr>
            <w:tcW w:w="2422" w:type="dxa"/>
            <w:vMerge w:val="restart"/>
          </w:tcPr>
          <w:p>
            <w:pPr>
              <w:pStyle w:val="TableParagraph"/>
              <w:spacing w:line="266" w:lineRule="auto"/>
              <w:ind w:left="66" w:right="5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Главный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распорядитель </w:t>
            </w:r>
            <w:r>
              <w:rPr>
                <w:sz w:val="20"/>
              </w:rPr>
              <w:t>бюджетных средств </w:t>
            </w:r>
            <w:r>
              <w:rPr>
                <w:spacing w:val="-2"/>
                <w:sz w:val="20"/>
              </w:rPr>
              <w:t>Администрация</w:t>
            </w:r>
          </w:p>
          <w:p>
            <w:pPr>
              <w:pStyle w:val="TableParagraph"/>
              <w:spacing w:line="266" w:lineRule="auto"/>
              <w:ind w:left="66" w:right="50"/>
              <w:jc w:val="center"/>
              <w:rPr>
                <w:sz w:val="20"/>
              </w:rPr>
            </w:pPr>
            <w:r>
              <w:rPr>
                <w:sz w:val="20"/>
              </w:rPr>
              <w:t>городского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округа </w:t>
            </w:r>
            <w:r>
              <w:rPr>
                <w:spacing w:val="-2"/>
                <w:sz w:val="20"/>
              </w:rPr>
              <w:t>Щёлково</w:t>
            </w:r>
          </w:p>
        </w:tc>
        <w:tc>
          <w:tcPr>
            <w:tcW w:w="2142" w:type="dxa"/>
            <w:vMerge w:val="restart"/>
          </w:tcPr>
          <w:p>
            <w:pPr>
              <w:pStyle w:val="TableParagraph"/>
              <w:spacing w:line="266" w:lineRule="auto" w:before="185"/>
              <w:ind w:left="357" w:right="346" w:firstLine="29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Источник финансирования</w:t>
            </w:r>
          </w:p>
        </w:tc>
        <w:tc>
          <w:tcPr>
            <w:tcW w:w="9206" w:type="dxa"/>
            <w:gridSpan w:val="6"/>
          </w:tcPr>
          <w:p>
            <w:pPr>
              <w:pStyle w:val="TableParagraph"/>
              <w:spacing w:line="207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Расходы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(тыс.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рублей)</w:t>
            </w:r>
          </w:p>
        </w:tc>
      </w:tr>
      <w:tr>
        <w:trPr>
          <w:trHeight w:val="632" w:hRule="atLeast"/>
        </w:trPr>
        <w:tc>
          <w:tcPr>
            <w:tcW w:w="2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spacing w:before="199"/>
              <w:ind w:left="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Итого</w:t>
            </w:r>
          </w:p>
        </w:tc>
        <w:tc>
          <w:tcPr>
            <w:tcW w:w="1829" w:type="dxa"/>
          </w:tcPr>
          <w:p>
            <w:pPr>
              <w:pStyle w:val="TableParagraph"/>
              <w:spacing w:before="199"/>
              <w:ind w:left="2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1563" w:type="dxa"/>
          </w:tcPr>
          <w:p>
            <w:pPr>
              <w:pStyle w:val="TableParagraph"/>
              <w:spacing w:before="199"/>
              <w:ind w:left="2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1594" w:type="dxa"/>
          </w:tcPr>
          <w:p>
            <w:pPr>
              <w:pStyle w:val="TableParagraph"/>
              <w:spacing w:before="199"/>
              <w:ind w:left="2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1308" w:type="dxa"/>
          </w:tcPr>
          <w:p>
            <w:pPr>
              <w:pStyle w:val="TableParagraph"/>
              <w:spacing w:before="199"/>
              <w:ind w:left="2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2026</w:t>
            </w:r>
          </w:p>
        </w:tc>
        <w:tc>
          <w:tcPr>
            <w:tcW w:w="1088" w:type="dxa"/>
          </w:tcPr>
          <w:p>
            <w:pPr>
              <w:pStyle w:val="TableParagraph"/>
              <w:spacing w:before="199"/>
              <w:ind w:left="34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2027</w:t>
            </w:r>
          </w:p>
        </w:tc>
      </w:tr>
      <w:tr>
        <w:trPr>
          <w:trHeight w:val="837" w:hRule="atLeast"/>
        </w:trPr>
        <w:tc>
          <w:tcPr>
            <w:tcW w:w="2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</w:tcPr>
          <w:p>
            <w:pPr>
              <w:pStyle w:val="TableParagraph"/>
              <w:spacing w:line="266" w:lineRule="auto"/>
              <w:ind w:left="26"/>
              <w:jc w:val="left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бюджета городского округа </w:t>
            </w:r>
            <w:r>
              <w:rPr>
                <w:spacing w:val="-2"/>
                <w:sz w:val="20"/>
              </w:rPr>
              <w:t>Щёлково</w:t>
            </w:r>
          </w:p>
        </w:tc>
        <w:tc>
          <w:tcPr>
            <w:tcW w:w="1824" w:type="dxa"/>
          </w:tcPr>
          <w:p>
            <w:pPr>
              <w:pStyle w:val="TableParagraph"/>
              <w:spacing w:before="7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12"/>
              <w:rPr>
                <w:sz w:val="20"/>
              </w:rPr>
            </w:pPr>
            <w:r>
              <w:rPr>
                <w:spacing w:val="-2"/>
                <w:sz w:val="20"/>
              </w:rPr>
              <w:t>300,0</w:t>
            </w:r>
          </w:p>
        </w:tc>
        <w:tc>
          <w:tcPr>
            <w:tcW w:w="1829" w:type="dxa"/>
          </w:tcPr>
          <w:p>
            <w:pPr>
              <w:pStyle w:val="TableParagraph"/>
              <w:spacing w:before="7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11"/>
              <w:rPr>
                <w:sz w:val="20"/>
              </w:rPr>
            </w:pPr>
            <w:r>
              <w:rPr>
                <w:spacing w:val="-2"/>
                <w:sz w:val="20"/>
              </w:rPr>
              <w:t>300,0</w:t>
            </w:r>
          </w:p>
        </w:tc>
        <w:tc>
          <w:tcPr>
            <w:tcW w:w="1563" w:type="dxa"/>
          </w:tcPr>
          <w:p>
            <w:pPr>
              <w:pStyle w:val="TableParagraph"/>
              <w:spacing w:before="7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1594" w:type="dxa"/>
          </w:tcPr>
          <w:p>
            <w:pPr>
              <w:pStyle w:val="TableParagraph"/>
              <w:spacing w:before="7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1308" w:type="dxa"/>
          </w:tcPr>
          <w:p>
            <w:pPr>
              <w:pStyle w:val="TableParagraph"/>
              <w:spacing w:before="7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1088" w:type="dxa"/>
          </w:tcPr>
          <w:p>
            <w:pPr>
              <w:pStyle w:val="TableParagraph"/>
              <w:spacing w:before="7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</w:tr>
      <w:tr>
        <w:trPr>
          <w:trHeight w:val="793" w:hRule="atLeast"/>
        </w:trPr>
        <w:tc>
          <w:tcPr>
            <w:tcW w:w="2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</w:tcPr>
          <w:p>
            <w:pPr>
              <w:pStyle w:val="TableParagraph"/>
              <w:spacing w:line="266" w:lineRule="auto"/>
              <w:ind w:left="26"/>
              <w:jc w:val="left"/>
              <w:rPr>
                <w:sz w:val="20"/>
              </w:rPr>
            </w:pPr>
            <w:r>
              <w:rPr>
                <w:sz w:val="20"/>
              </w:rPr>
              <w:t>Средства бюджета </w:t>
            </w:r>
            <w:r>
              <w:rPr>
                <w:spacing w:val="-2"/>
                <w:sz w:val="20"/>
              </w:rPr>
              <w:t>Московской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1824" w:type="dxa"/>
          </w:tcPr>
          <w:p>
            <w:pPr>
              <w:pStyle w:val="TableParagraph"/>
              <w:spacing w:before="48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z w:val="20"/>
              </w:rPr>
              <w:t>54 </w:t>
            </w:r>
            <w:r>
              <w:rPr>
                <w:spacing w:val="-2"/>
                <w:sz w:val="20"/>
              </w:rPr>
              <w:t>757,5</w:t>
            </w:r>
          </w:p>
        </w:tc>
        <w:tc>
          <w:tcPr>
            <w:tcW w:w="1829" w:type="dxa"/>
          </w:tcPr>
          <w:p>
            <w:pPr>
              <w:pStyle w:val="TableParagraph"/>
              <w:spacing w:before="48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z w:val="20"/>
              </w:rPr>
              <w:t>2 </w:t>
            </w:r>
            <w:r>
              <w:rPr>
                <w:spacing w:val="-4"/>
                <w:sz w:val="20"/>
              </w:rPr>
              <w:t>236,8</w:t>
            </w:r>
          </w:p>
        </w:tc>
        <w:tc>
          <w:tcPr>
            <w:tcW w:w="1563" w:type="dxa"/>
          </w:tcPr>
          <w:p>
            <w:pPr>
              <w:pStyle w:val="TableParagraph"/>
              <w:spacing w:before="48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z w:val="20"/>
              </w:rPr>
              <w:t>15 </w:t>
            </w:r>
            <w:r>
              <w:rPr>
                <w:spacing w:val="-2"/>
                <w:sz w:val="20"/>
              </w:rPr>
              <w:t>717,7</w:t>
            </w:r>
          </w:p>
        </w:tc>
        <w:tc>
          <w:tcPr>
            <w:tcW w:w="1594" w:type="dxa"/>
          </w:tcPr>
          <w:p>
            <w:pPr>
              <w:pStyle w:val="TableParagraph"/>
              <w:spacing w:before="48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z w:val="20"/>
              </w:rPr>
              <w:t>31 </w:t>
            </w:r>
            <w:r>
              <w:rPr>
                <w:spacing w:val="-2"/>
                <w:sz w:val="20"/>
              </w:rPr>
              <w:t>330,4</w:t>
            </w:r>
          </w:p>
        </w:tc>
        <w:tc>
          <w:tcPr>
            <w:tcW w:w="1308" w:type="dxa"/>
          </w:tcPr>
          <w:p>
            <w:pPr>
              <w:pStyle w:val="TableParagraph"/>
              <w:spacing w:before="48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z w:val="20"/>
              </w:rPr>
              <w:t>2 </w:t>
            </w:r>
            <w:r>
              <w:rPr>
                <w:spacing w:val="-4"/>
                <w:sz w:val="20"/>
              </w:rPr>
              <w:t>736,3</w:t>
            </w:r>
          </w:p>
        </w:tc>
        <w:tc>
          <w:tcPr>
            <w:tcW w:w="1088" w:type="dxa"/>
          </w:tcPr>
          <w:p>
            <w:pPr>
              <w:pStyle w:val="TableParagraph"/>
              <w:spacing w:before="48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z w:val="20"/>
              </w:rPr>
              <w:t>2 </w:t>
            </w:r>
            <w:r>
              <w:rPr>
                <w:spacing w:val="-4"/>
                <w:sz w:val="20"/>
              </w:rPr>
              <w:t>736,3</w:t>
            </w:r>
          </w:p>
        </w:tc>
      </w:tr>
      <w:tr>
        <w:trPr>
          <w:trHeight w:val="721" w:hRule="atLeast"/>
        </w:trPr>
        <w:tc>
          <w:tcPr>
            <w:tcW w:w="2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</w:tcPr>
          <w:p>
            <w:pPr>
              <w:pStyle w:val="TableParagraph"/>
              <w:spacing w:line="266" w:lineRule="auto"/>
              <w:ind w:left="2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Средства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федерального бюджета</w:t>
            </w:r>
          </w:p>
        </w:tc>
        <w:tc>
          <w:tcPr>
            <w:tcW w:w="1824" w:type="dxa"/>
          </w:tcPr>
          <w:p>
            <w:pPr>
              <w:pStyle w:val="TableParagraph"/>
              <w:spacing w:before="12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1829" w:type="dxa"/>
          </w:tcPr>
          <w:p>
            <w:pPr>
              <w:pStyle w:val="TableParagraph"/>
              <w:spacing w:before="12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1563" w:type="dxa"/>
          </w:tcPr>
          <w:p>
            <w:pPr>
              <w:pStyle w:val="TableParagraph"/>
              <w:spacing w:before="12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1594" w:type="dxa"/>
          </w:tcPr>
          <w:p>
            <w:pPr>
              <w:pStyle w:val="TableParagraph"/>
              <w:spacing w:before="12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1308" w:type="dxa"/>
          </w:tcPr>
          <w:p>
            <w:pPr>
              <w:pStyle w:val="TableParagraph"/>
              <w:spacing w:before="12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1088" w:type="dxa"/>
          </w:tcPr>
          <w:p>
            <w:pPr>
              <w:pStyle w:val="TableParagraph"/>
              <w:spacing w:before="12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</w:tr>
      <w:tr>
        <w:trPr>
          <w:trHeight w:val="661" w:hRule="atLeast"/>
        </w:trPr>
        <w:tc>
          <w:tcPr>
            <w:tcW w:w="2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</w:tcPr>
          <w:p>
            <w:pPr>
              <w:pStyle w:val="TableParagraph"/>
              <w:spacing w:line="266" w:lineRule="auto"/>
              <w:ind w:left="26" w:right="77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Внебюджетные средства</w:t>
            </w:r>
          </w:p>
        </w:tc>
        <w:tc>
          <w:tcPr>
            <w:tcW w:w="1824" w:type="dxa"/>
          </w:tcPr>
          <w:p>
            <w:pPr>
              <w:pStyle w:val="TableParagraph"/>
              <w:spacing w:before="213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1829" w:type="dxa"/>
          </w:tcPr>
          <w:p>
            <w:pPr>
              <w:pStyle w:val="TableParagraph"/>
              <w:spacing w:before="213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1563" w:type="dxa"/>
          </w:tcPr>
          <w:p>
            <w:pPr>
              <w:pStyle w:val="TableParagraph"/>
              <w:spacing w:before="213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1594" w:type="dxa"/>
          </w:tcPr>
          <w:p>
            <w:pPr>
              <w:pStyle w:val="TableParagraph"/>
              <w:spacing w:before="213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1308" w:type="dxa"/>
          </w:tcPr>
          <w:p>
            <w:pPr>
              <w:pStyle w:val="TableParagraph"/>
              <w:spacing w:before="213"/>
              <w:ind w:right="11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1088" w:type="dxa"/>
          </w:tcPr>
          <w:p>
            <w:pPr>
              <w:pStyle w:val="TableParagraph"/>
              <w:spacing w:before="213"/>
              <w:ind w:right="12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</w:tr>
      <w:tr>
        <w:trPr>
          <w:trHeight w:val="676" w:hRule="atLeast"/>
        </w:trPr>
        <w:tc>
          <w:tcPr>
            <w:tcW w:w="2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</w:tcPr>
          <w:p>
            <w:pPr>
              <w:pStyle w:val="TableParagraph"/>
              <w:ind w:left="26"/>
              <w:jc w:val="left"/>
              <w:rPr>
                <w:sz w:val="20"/>
              </w:rPr>
            </w:pPr>
            <w:r>
              <w:rPr>
                <w:sz w:val="20"/>
              </w:rPr>
              <w:t>Всего: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> числе:</w:t>
            </w:r>
          </w:p>
        </w:tc>
        <w:tc>
          <w:tcPr>
            <w:tcW w:w="1824" w:type="dxa"/>
          </w:tcPr>
          <w:p>
            <w:pPr>
              <w:pStyle w:val="TableParagraph"/>
              <w:spacing w:before="221"/>
              <w:ind w:right="12"/>
              <w:rPr>
                <w:sz w:val="20"/>
              </w:rPr>
            </w:pPr>
            <w:r>
              <w:rPr>
                <w:sz w:val="20"/>
              </w:rPr>
              <w:t>55 </w:t>
            </w:r>
            <w:r>
              <w:rPr>
                <w:spacing w:val="-2"/>
                <w:sz w:val="20"/>
              </w:rPr>
              <w:t>057,5</w:t>
            </w:r>
          </w:p>
        </w:tc>
        <w:tc>
          <w:tcPr>
            <w:tcW w:w="1829" w:type="dxa"/>
          </w:tcPr>
          <w:p>
            <w:pPr>
              <w:pStyle w:val="TableParagraph"/>
              <w:spacing w:before="221"/>
              <w:ind w:right="12"/>
              <w:rPr>
                <w:sz w:val="20"/>
              </w:rPr>
            </w:pPr>
            <w:r>
              <w:rPr>
                <w:sz w:val="20"/>
              </w:rPr>
              <w:t>2 </w:t>
            </w:r>
            <w:r>
              <w:rPr>
                <w:spacing w:val="-4"/>
                <w:sz w:val="20"/>
              </w:rPr>
              <w:t>536,8</w:t>
            </w:r>
          </w:p>
        </w:tc>
        <w:tc>
          <w:tcPr>
            <w:tcW w:w="1563" w:type="dxa"/>
          </w:tcPr>
          <w:p>
            <w:pPr>
              <w:pStyle w:val="TableParagraph"/>
              <w:spacing w:before="221"/>
              <w:ind w:right="13"/>
              <w:rPr>
                <w:sz w:val="20"/>
              </w:rPr>
            </w:pPr>
            <w:r>
              <w:rPr>
                <w:sz w:val="20"/>
              </w:rPr>
              <w:t>15 </w:t>
            </w:r>
            <w:r>
              <w:rPr>
                <w:spacing w:val="-2"/>
                <w:sz w:val="20"/>
              </w:rPr>
              <w:t>717,7</w:t>
            </w:r>
          </w:p>
        </w:tc>
        <w:tc>
          <w:tcPr>
            <w:tcW w:w="1594" w:type="dxa"/>
          </w:tcPr>
          <w:p>
            <w:pPr>
              <w:pStyle w:val="TableParagraph"/>
              <w:spacing w:before="221"/>
              <w:ind w:right="12"/>
              <w:rPr>
                <w:sz w:val="20"/>
              </w:rPr>
            </w:pPr>
            <w:r>
              <w:rPr>
                <w:sz w:val="20"/>
              </w:rPr>
              <w:t>31 </w:t>
            </w:r>
            <w:r>
              <w:rPr>
                <w:spacing w:val="-2"/>
                <w:sz w:val="20"/>
              </w:rPr>
              <w:t>330,4</w:t>
            </w:r>
          </w:p>
        </w:tc>
        <w:tc>
          <w:tcPr>
            <w:tcW w:w="1308" w:type="dxa"/>
          </w:tcPr>
          <w:p>
            <w:pPr>
              <w:pStyle w:val="TableParagraph"/>
              <w:spacing w:before="221"/>
              <w:ind w:right="12"/>
              <w:rPr>
                <w:sz w:val="20"/>
              </w:rPr>
            </w:pPr>
            <w:r>
              <w:rPr>
                <w:sz w:val="20"/>
              </w:rPr>
              <w:t>2 </w:t>
            </w:r>
            <w:r>
              <w:rPr>
                <w:spacing w:val="-4"/>
                <w:sz w:val="20"/>
              </w:rPr>
              <w:t>736,3</w:t>
            </w:r>
          </w:p>
        </w:tc>
        <w:tc>
          <w:tcPr>
            <w:tcW w:w="1088" w:type="dxa"/>
          </w:tcPr>
          <w:p>
            <w:pPr>
              <w:pStyle w:val="TableParagraph"/>
              <w:spacing w:before="221"/>
              <w:ind w:right="13"/>
              <w:rPr>
                <w:sz w:val="20"/>
              </w:rPr>
            </w:pPr>
            <w:r>
              <w:rPr>
                <w:sz w:val="20"/>
              </w:rPr>
              <w:t>2 </w:t>
            </w:r>
            <w:r>
              <w:rPr>
                <w:spacing w:val="-4"/>
                <w:sz w:val="20"/>
              </w:rPr>
              <w:t>736,3</w:t>
            </w:r>
          </w:p>
        </w:tc>
      </w:tr>
    </w:tbl>
    <w:sectPr>
      <w:type w:val="continuous"/>
      <w:pgSz w:w="16840" w:h="11910" w:orient="landscape"/>
      <w:pgMar w:top="1280" w:bottom="280" w:left="992" w:right="19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Times New Roman" w:hAnsi="Times New Roman" w:eastAsia="Times New Roman" w:cs="Times New Roman"/>
      <w:b/>
      <w:bCs/>
      <w:sz w:val="20"/>
      <w:szCs w:val="20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jc w:val="right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title>Untitled Spreadsheet</dc:title>
  <dcterms:created xsi:type="dcterms:W3CDTF">2025-07-02T07:19:22Z</dcterms:created>
  <dcterms:modified xsi:type="dcterms:W3CDTF">2025-07-02T07:19:22Z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2025-07-02T00:00:00Z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2025-07-02T00:00:00Z</vt:filetime>
  </property>
  <property fmtid="{D5CDD505-2E9C-101B-9397-08002B2CF9AE}" pid="5" name="Producer">
    <vt:lpwstr>Microsoft® Excel® 2016</vt:lpwstr>
  </property>
</Properties>
</file>