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A11849">
        <w:trPr>
          <w:trHeight w:val="283"/>
        </w:trPr>
        <w:tc>
          <w:tcPr>
            <w:tcW w:w="2903" w:type="dxa"/>
          </w:tcPr>
          <w:p w:rsidR="00A11849" w:rsidRDefault="00A1184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11849" w:rsidRDefault="00A11849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1849" w:rsidRDefault="00C30D5F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C30D5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11849" w:rsidRDefault="00C30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715D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A11849" w:rsidRDefault="00C30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A11849" w:rsidRDefault="00C30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«Внесение</w:t>
            </w:r>
          </w:p>
          <w:p w:rsidR="00A11849" w:rsidRDefault="00C30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в схемы размещения</w:t>
            </w:r>
          </w:p>
          <w:p w:rsidR="00A11849" w:rsidRDefault="00C30D5F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рекламных конструкций»</w:t>
            </w:r>
          </w:p>
        </w:tc>
      </w:tr>
    </w:tbl>
    <w:p w:rsidR="00A11849" w:rsidRDefault="00A11849">
      <w:pPr>
        <w:pStyle w:val="20"/>
        <w:spacing w:line="276" w:lineRule="auto"/>
        <w:outlineLvl w:val="1"/>
        <w:rPr>
          <w:sz w:val="28"/>
          <w:szCs w:val="28"/>
        </w:rPr>
      </w:pPr>
    </w:p>
    <w:p w:rsidR="00A11849" w:rsidRPr="00C30D5F" w:rsidRDefault="00C30D5F">
      <w:pPr>
        <w:pStyle w:val="20"/>
        <w:spacing w:line="276" w:lineRule="auto"/>
        <w:outlineLvl w:val="1"/>
        <w:rPr>
          <w:rFonts w:cs="Times New Roman"/>
          <w:sz w:val="28"/>
          <w:szCs w:val="28"/>
        </w:rPr>
      </w:pPr>
      <w:r w:rsidRPr="00C30D5F">
        <w:rPr>
          <w:rFonts w:cs="Times New Roman"/>
          <w:b w:val="0"/>
          <w:sz w:val="28"/>
          <w:szCs w:val="28"/>
          <w:lang w:eastAsia="ar-SA"/>
        </w:rPr>
        <w:t>Перечень</w:t>
      </w:r>
      <w:r w:rsidRPr="00C30D5F">
        <w:rPr>
          <w:rFonts w:cs="Times New Roman"/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 w:rsidRPr="00C30D5F">
        <w:rPr>
          <w:rFonts w:cs="Times New Roman"/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 w:rsidRPr="00C30D5F">
        <w:rPr>
          <w:rFonts w:cs="Times New Roman"/>
          <w:b w:val="0"/>
          <w:sz w:val="28"/>
          <w:szCs w:val="28"/>
          <w:lang w:eastAsia="ar-SA"/>
        </w:rPr>
        <w:br/>
      </w:r>
      <w:bookmarkStart w:id="0" w:name="_Toc91253276"/>
      <w:r w:rsidRPr="00C30D5F">
        <w:rPr>
          <w:rFonts w:cs="Times New Roman"/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 w:rsidRPr="00C30D5F">
        <w:rPr>
          <w:rFonts w:cs="Times New Roman"/>
          <w:b w:val="0"/>
          <w:sz w:val="28"/>
          <w:szCs w:val="28"/>
          <w:lang w:eastAsia="ar-SA"/>
        </w:rPr>
        <w:t>муниципальной услуги «Внесение изменений в схемы размещения рекламных конструкций»</w:t>
      </w:r>
    </w:p>
    <w:p w:rsidR="00A11849" w:rsidRPr="00C30D5F" w:rsidRDefault="00A11849">
      <w:pPr>
        <w:rPr>
          <w:rFonts w:ascii="Times New Roman" w:hAnsi="Times New Roman" w:cs="Times New Roman"/>
          <w:sz w:val="28"/>
          <w:szCs w:val="28"/>
        </w:rPr>
      </w:pP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2.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27.07.2010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210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ФЗ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3.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13.03.2006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ФЗ «О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рекламе».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4.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Российский Федерации от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22.12.2012 №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1376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proofErr w:type="gramStart"/>
      <w:r w:rsidRPr="00C30D5F">
        <w:rPr>
          <w:rFonts w:ascii="Times New Roman" w:hAnsi="Times New Roman" w:cs="Times New Roman"/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30D5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5.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20.07.2021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1228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утверждении Правил разработки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внесении изменений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некоторые акты Правительства Российской Федерации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Pr="00C30D5F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C30D5F">
        <w:rPr>
          <w:rFonts w:ascii="Times New Roman" w:hAnsi="Times New Roman" w:cs="Times New Roman"/>
          <w:bCs/>
          <w:sz w:val="28"/>
          <w:szCs w:val="28"/>
        </w:rPr>
        <w:t xml:space="preserve"> силу некоторых актов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6.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20.11.2012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1198 «О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7.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26.03.2016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236 «О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требованиях к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предоставлению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электронной форме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8.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Закон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37/2016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ОЗ «Кодекс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9.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Закон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121/2009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ОЗ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обеспечении беспрепятственного доступа инвалидов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маломобильных групп населения </w:t>
      </w:r>
      <w:r w:rsidRPr="00C30D5F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объектам социальной, транспортной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инженерной инфраструктур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10.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31.10.2018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792/37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утверждении требований к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форматам заявлений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иных документов, представляемых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форме электронных документов, необходимых для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11.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28.06.2013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462/25 «О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внесении изменения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Положение 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Главном управлении по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информационной политике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proofErr w:type="gramStart"/>
      <w:r w:rsidRPr="00C30D5F">
        <w:rPr>
          <w:rFonts w:ascii="Times New Roman" w:hAnsi="Times New Roman" w:cs="Times New Roman"/>
          <w:bCs/>
          <w:sz w:val="28"/>
          <w:szCs w:val="28"/>
        </w:rPr>
        <w:t>Порядка согласования схем размещения рекламных конструкций</w:t>
      </w:r>
      <w:proofErr w:type="gramEnd"/>
      <w:r w:rsidRPr="00C30D5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12.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16.08.2023 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</w:rPr>
        <w:t>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641</w:t>
      </w:r>
      <w:r w:rsidR="0043589B"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ПП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утверждении предельных сроков, на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которые могут заключаться договоры на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установку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эксплуатацию рекламных конструкций,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зависимости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типов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видов рекламных конструкций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применяемых технологий демонстраций рекламы».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13.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</w:rPr>
        <w:t>25.04.2011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</w:rPr>
        <w:t>365/15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утверждении Порядка разработки и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области, государственными органами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14.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</w:rPr>
        <w:t>08.08.2013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601/33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утверждении Положения 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особенностях подачи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рассмотрения жалоб на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решения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области, предоставляющих государственные услуги,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области, 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также многофункциональных центров предоставления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их работников».</w:t>
      </w:r>
      <w:proofErr w:type="gramEnd"/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15.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16.04.2015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253/14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осуществления </w:t>
      </w:r>
      <w:proofErr w:type="gramStart"/>
      <w:r w:rsidRPr="00C30D5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предоставлением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внесении изменений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Положение 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Министерстве государственного управления, информационных технологий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связи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16.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связи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30.10.2018 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C30D5F">
        <w:rPr>
          <w:rFonts w:ascii="Times New Roman" w:hAnsi="Times New Roman" w:cs="Times New Roman"/>
          <w:bCs/>
          <w:sz w:val="28"/>
          <w:szCs w:val="28"/>
        </w:rPr>
        <w:t>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121/РВ «Об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утверждении Положения об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осуществлении </w:t>
      </w:r>
      <w:proofErr w:type="gramStart"/>
      <w:r w:rsidRPr="00C30D5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порядком предоставления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 на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17.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C30D5F">
        <w:rPr>
          <w:rFonts w:ascii="Times New Roman" w:hAnsi="Times New Roman" w:cs="Times New Roman"/>
          <w:bCs/>
          <w:sz w:val="28"/>
          <w:szCs w:val="28"/>
        </w:rPr>
        <w:t>Распоряжение Министерства информации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молодежной политики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26.02.2025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27Р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13 «О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комиссии Министерства информации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молодежной политики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по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вопросам размещения рекламных конструкций, для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которых Федеральным законом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13.03.2006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ФЗ «О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рекламе» предусмотрена разработка схем размещения рекламных конструкций, 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также временных рекламных конструкций (вместе с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Положением 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комиссии Министерства информации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молодежной политики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по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вопросам размещения</w:t>
      </w:r>
      <w:proofErr w:type="gramEnd"/>
      <w:r w:rsidRPr="00C30D5F">
        <w:rPr>
          <w:rFonts w:ascii="Times New Roman" w:hAnsi="Times New Roman" w:cs="Times New Roman"/>
          <w:bCs/>
          <w:sz w:val="28"/>
          <w:szCs w:val="28"/>
        </w:rPr>
        <w:t xml:space="preserve"> рекламных конструкций, для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которых Федеральным законом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13.03.2006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ФЗ «О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рекламе» предусмотрена разработка схем размещения рекламных конструкций, а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также временных рекламных конструкций)».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18.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связи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 xml:space="preserve">21.07.2016 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C30D5F">
        <w:rPr>
          <w:rFonts w:ascii="Times New Roman" w:hAnsi="Times New Roman" w:cs="Times New Roman"/>
          <w:bCs/>
          <w:sz w:val="28"/>
          <w:szCs w:val="28"/>
        </w:rPr>
        <w:t>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57/РВ «О</w:t>
      </w:r>
      <w:r w:rsidR="00435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муниципальных услуг в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A11849" w:rsidRPr="00C30D5F" w:rsidRDefault="00C30D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5F">
        <w:rPr>
          <w:rFonts w:ascii="Times New Roman" w:hAnsi="Times New Roman" w:cs="Times New Roman"/>
          <w:bCs/>
          <w:sz w:val="28"/>
          <w:szCs w:val="28"/>
        </w:rPr>
        <w:t>19.</w:t>
      </w:r>
      <w:r w:rsidRPr="00C30D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Устав городского округа Щёлково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(принят решением Совета депутатов городского округа Щелково Московской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30.04.019 №</w:t>
      </w:r>
      <w:r w:rsidRPr="00C30D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30D5F">
        <w:rPr>
          <w:rFonts w:ascii="Times New Roman" w:hAnsi="Times New Roman" w:cs="Times New Roman"/>
          <w:bCs/>
          <w:sz w:val="28"/>
          <w:szCs w:val="28"/>
        </w:rPr>
        <w:t>964/88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226</w:t>
      </w:r>
      <w:r>
        <w:rPr>
          <w:rFonts w:ascii="Times New Roman" w:cs="Times New Roman"/>
          <w:bCs/>
          <w:sz w:val="28"/>
          <w:szCs w:val="28"/>
        </w:rPr>
        <w:t>-</w:t>
      </w:r>
      <w:r w:rsidRPr="00C30D5F">
        <w:rPr>
          <w:rFonts w:ascii="Times New Roman" w:hAnsi="Times New Roman" w:cs="Times New Roman"/>
          <w:bCs/>
          <w:sz w:val="28"/>
          <w:szCs w:val="28"/>
        </w:rPr>
        <w:t>НПА).</w:t>
      </w:r>
    </w:p>
    <w:sectPr w:rsidR="00A11849" w:rsidRPr="00C30D5F" w:rsidSect="00A11849">
      <w:pgSz w:w="11906" w:h="16838"/>
      <w:pgMar w:top="1134" w:right="850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3B96"/>
    <w:multiLevelType w:val="multilevel"/>
    <w:tmpl w:val="3B26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C238A3"/>
    <w:multiLevelType w:val="multilevel"/>
    <w:tmpl w:val="0C6C0230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30A14A65"/>
    <w:multiLevelType w:val="multilevel"/>
    <w:tmpl w:val="AB30FDA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444723E8"/>
    <w:multiLevelType w:val="multilevel"/>
    <w:tmpl w:val="4302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0D6FB4"/>
    <w:multiLevelType w:val="multilevel"/>
    <w:tmpl w:val="351CDBF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A11849"/>
    <w:rsid w:val="002715D9"/>
    <w:rsid w:val="0043589B"/>
    <w:rsid w:val="00811F95"/>
    <w:rsid w:val="008D5E41"/>
    <w:rsid w:val="00A11849"/>
    <w:rsid w:val="00C3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A11849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A1184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A11849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A11849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A1184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A11849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A11849"/>
  </w:style>
  <w:style w:type="character" w:customStyle="1" w:styleId="PODBulletSymbols">
    <w:name w:val="POD Bullet Symbols"/>
    <w:qFormat/>
    <w:rsid w:val="00A11849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A1184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A11849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A11849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A11849"/>
    <w:pPr>
      <w:keepNext/>
    </w:pPr>
  </w:style>
  <w:style w:type="paragraph" w:customStyle="1" w:styleId="Heading">
    <w:name w:val="Heading"/>
    <w:basedOn w:val="a"/>
    <w:next w:val="a4"/>
    <w:qFormat/>
    <w:rsid w:val="00A118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11849"/>
    <w:pPr>
      <w:spacing w:after="140" w:line="276" w:lineRule="auto"/>
    </w:pPr>
  </w:style>
  <w:style w:type="paragraph" w:customStyle="1" w:styleId="podPageBreakBefore">
    <w:name w:val="podPageBreakBefore"/>
    <w:qFormat/>
    <w:rsid w:val="00A11849"/>
    <w:pPr>
      <w:pageBreakBefore/>
    </w:pPr>
    <w:rPr>
      <w:sz w:val="4"/>
    </w:rPr>
  </w:style>
  <w:style w:type="paragraph" w:customStyle="1" w:styleId="podPageBreakAfter">
    <w:name w:val="podPageBreakAfter"/>
    <w:qFormat/>
    <w:rsid w:val="00A11849"/>
    <w:rPr>
      <w:sz w:val="4"/>
    </w:rPr>
  </w:style>
  <w:style w:type="paragraph" w:customStyle="1" w:styleId="podColumnBreak">
    <w:name w:val="podColumnBreak"/>
    <w:qFormat/>
    <w:rsid w:val="00A11849"/>
  </w:style>
  <w:style w:type="paragraph" w:customStyle="1" w:styleId="podBulletItem">
    <w:name w:val="podBulletItem"/>
    <w:basedOn w:val="a"/>
    <w:qFormat/>
    <w:rsid w:val="00A11849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A11849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A11849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A11849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A11849"/>
    <w:pPr>
      <w:suppressLineNumbers/>
    </w:pPr>
  </w:style>
  <w:style w:type="paragraph" w:customStyle="1" w:styleId="Tableheading">
    <w:name w:val="Table heading"/>
    <w:basedOn w:val="Tablecell"/>
    <w:qFormat/>
    <w:rsid w:val="00A11849"/>
    <w:rPr>
      <w:b/>
      <w:bCs/>
    </w:rPr>
  </w:style>
  <w:style w:type="paragraph" w:customStyle="1" w:styleId="podTablePara">
    <w:name w:val="podTablePara"/>
    <w:basedOn w:val="Tablecell"/>
    <w:qFormat/>
    <w:rsid w:val="00A11849"/>
    <w:rPr>
      <w:sz w:val="16"/>
    </w:rPr>
  </w:style>
  <w:style w:type="paragraph" w:customStyle="1" w:styleId="podTableParaBold">
    <w:name w:val="podTableParaBold"/>
    <w:basedOn w:val="Tablecell"/>
    <w:qFormat/>
    <w:rsid w:val="00A11849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A11849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A11849"/>
    <w:pPr>
      <w:jc w:val="right"/>
    </w:pPr>
    <w:rPr>
      <w:b/>
      <w:bCs/>
      <w:sz w:val="16"/>
    </w:rPr>
  </w:style>
  <w:style w:type="paragraph" w:styleId="a5">
    <w:name w:val="List"/>
    <w:basedOn w:val="a4"/>
    <w:rsid w:val="00A11849"/>
  </w:style>
  <w:style w:type="paragraph" w:customStyle="1" w:styleId="Caption">
    <w:name w:val="Caption"/>
    <w:basedOn w:val="a"/>
    <w:qFormat/>
    <w:rsid w:val="00A118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11849"/>
    <w:pPr>
      <w:suppressLineNumbers/>
    </w:pPr>
  </w:style>
  <w:style w:type="paragraph" w:customStyle="1" w:styleId="TableContents">
    <w:name w:val="Table Contents"/>
    <w:basedOn w:val="a"/>
    <w:qFormat/>
    <w:rsid w:val="00A11849"/>
    <w:pPr>
      <w:suppressLineNumbers/>
    </w:pPr>
  </w:style>
  <w:style w:type="paragraph" w:customStyle="1" w:styleId="a6">
    <w:name w:val="обычный приложения"/>
    <w:basedOn w:val="a"/>
    <w:qFormat/>
    <w:rsid w:val="00A11849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A11849"/>
  </w:style>
  <w:style w:type="paragraph" w:customStyle="1" w:styleId="2-">
    <w:name w:val="Рег. Заголовок 2-го уровня регламента"/>
    <w:basedOn w:val="a"/>
    <w:qFormat/>
    <w:rsid w:val="00A11849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A11849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A11849"/>
    <w:pPr>
      <w:jc w:val="center"/>
    </w:pPr>
    <w:rPr>
      <w:b/>
      <w:bCs/>
    </w:rPr>
  </w:style>
  <w:style w:type="numbering" w:customStyle="1" w:styleId="podBulletedList">
    <w:name w:val="podBulletedList"/>
    <w:qFormat/>
    <w:rsid w:val="00A11849"/>
  </w:style>
  <w:style w:type="numbering" w:customStyle="1" w:styleId="podNumberedList">
    <w:name w:val="podNumberedList"/>
    <w:qFormat/>
    <w:rsid w:val="00A118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Company>CtrlSoft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2025-06-19T06:24:00Z</dcterms:created>
  <dcterms:modified xsi:type="dcterms:W3CDTF">2025-06-19T06:24:00Z</dcterms:modified>
  <dc:language>en-US</dc:language>
</cp:coreProperties>
</file>