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6"/>
        <w:ind w:right="5"/>
        <w:jc w:val="center"/>
      </w:pPr>
      <w:r>
        <w:rPr/>
        <w:t>Паспорт</w:t>
      </w:r>
      <w:r>
        <w:rPr>
          <w:spacing w:val="9"/>
        </w:rPr>
        <w:t> </w:t>
      </w:r>
      <w:r>
        <w:rPr/>
        <w:t>муниципальной</w:t>
      </w:r>
      <w:r>
        <w:rPr>
          <w:spacing w:val="10"/>
        </w:rPr>
        <w:t> </w:t>
      </w:r>
      <w:r>
        <w:rPr/>
        <w:t>программы</w:t>
      </w:r>
      <w:r>
        <w:rPr>
          <w:spacing w:val="11"/>
        </w:rPr>
        <w:t> </w:t>
      </w:r>
      <w:r>
        <w:rPr/>
        <w:t>городского</w:t>
      </w:r>
      <w:r>
        <w:rPr>
          <w:spacing w:val="12"/>
        </w:rPr>
        <w:t> </w:t>
      </w:r>
      <w:r>
        <w:rPr/>
        <w:t>округа</w:t>
      </w:r>
      <w:r>
        <w:rPr>
          <w:spacing w:val="13"/>
        </w:rPr>
        <w:t> </w:t>
      </w:r>
      <w:r>
        <w:rPr/>
        <w:t>Щёлково</w:t>
      </w:r>
      <w:r>
        <w:rPr>
          <w:spacing w:val="69"/>
        </w:rPr>
        <w:t> </w:t>
      </w:r>
      <w:r>
        <w:rPr/>
        <w:t>«Экология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/>
        <w:t>окружающая</w:t>
      </w:r>
      <w:r>
        <w:rPr>
          <w:spacing w:val="12"/>
        </w:rPr>
        <w:t> </w:t>
      </w:r>
      <w:r>
        <w:rPr>
          <w:spacing w:val="-2"/>
        </w:rPr>
        <w:t>среда»</w:t>
      </w:r>
    </w:p>
    <w:p>
      <w:pPr>
        <w:spacing w:line="240" w:lineRule="auto" w:before="5"/>
        <w:rPr>
          <w:b/>
          <w:sz w:val="5"/>
        </w:r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73"/>
        <w:gridCol w:w="1602"/>
        <w:gridCol w:w="1844"/>
        <w:gridCol w:w="1830"/>
        <w:gridCol w:w="1801"/>
        <w:gridCol w:w="1813"/>
        <w:gridCol w:w="1642"/>
      </w:tblGrid>
      <w:tr>
        <w:trPr>
          <w:trHeight w:val="474" w:hRule="atLeast"/>
        </w:trPr>
        <w:tc>
          <w:tcPr>
            <w:tcW w:w="5073" w:type="dxa"/>
          </w:tcPr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Координатор</w:t>
            </w:r>
            <w:r>
              <w:rPr>
                <w:spacing w:val="14"/>
                <w:sz w:val="18"/>
              </w:rPr>
              <w:t> </w:t>
            </w:r>
            <w:r>
              <w:rPr>
                <w:sz w:val="18"/>
              </w:rPr>
              <w:t>муниципальной</w:t>
            </w:r>
            <w:r>
              <w:rPr>
                <w:spacing w:val="13"/>
                <w:sz w:val="18"/>
              </w:rPr>
              <w:t> </w:t>
            </w:r>
            <w:r>
              <w:rPr>
                <w:spacing w:val="-2"/>
                <w:sz w:val="18"/>
              </w:rPr>
              <w:t>программы</w:t>
            </w:r>
          </w:p>
        </w:tc>
        <w:tc>
          <w:tcPr>
            <w:tcW w:w="10532" w:type="dxa"/>
            <w:gridSpan w:val="6"/>
          </w:tcPr>
          <w:p>
            <w:pPr>
              <w:pStyle w:val="TableParagraph"/>
              <w:ind w:left="22"/>
              <w:jc w:val="left"/>
              <w:rPr>
                <w:sz w:val="18"/>
              </w:rPr>
            </w:pPr>
            <w:r>
              <w:rPr>
                <w:sz w:val="18"/>
              </w:rPr>
              <w:t>Первый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заместитель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Главы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Администрации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городского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округа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Щёлково</w:t>
            </w:r>
            <w:r>
              <w:rPr>
                <w:spacing w:val="12"/>
                <w:sz w:val="18"/>
              </w:rPr>
              <w:t> </w:t>
            </w:r>
            <w:r>
              <w:rPr>
                <w:sz w:val="18"/>
              </w:rPr>
              <w:t>по</w:t>
            </w:r>
            <w:r>
              <w:rPr>
                <w:spacing w:val="12"/>
                <w:sz w:val="18"/>
              </w:rPr>
              <w:t> </w:t>
            </w:r>
            <w:r>
              <w:rPr>
                <w:sz w:val="18"/>
              </w:rPr>
              <w:t>жилищно-коммунальному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хозяйству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10"/>
                <w:sz w:val="18"/>
              </w:rPr>
              <w:t> </w:t>
            </w:r>
            <w:r>
              <w:rPr>
                <w:spacing w:val="-2"/>
                <w:sz w:val="18"/>
              </w:rPr>
              <w:t>благоустройству</w:t>
            </w:r>
          </w:p>
        </w:tc>
      </w:tr>
      <w:tr>
        <w:trPr>
          <w:trHeight w:val="448" w:hRule="atLeast"/>
        </w:trPr>
        <w:tc>
          <w:tcPr>
            <w:tcW w:w="5073" w:type="dxa"/>
          </w:tcPr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Муниципальный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заказчик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муниципальной</w:t>
            </w:r>
            <w:r>
              <w:rPr>
                <w:spacing w:val="9"/>
                <w:sz w:val="18"/>
              </w:rPr>
              <w:t> </w:t>
            </w:r>
            <w:r>
              <w:rPr>
                <w:spacing w:val="-2"/>
                <w:sz w:val="18"/>
              </w:rPr>
              <w:t>программы</w:t>
            </w:r>
          </w:p>
        </w:tc>
        <w:tc>
          <w:tcPr>
            <w:tcW w:w="10532" w:type="dxa"/>
            <w:gridSpan w:val="6"/>
          </w:tcPr>
          <w:p>
            <w:pPr>
              <w:pStyle w:val="TableParagraph"/>
              <w:ind w:left="22"/>
              <w:jc w:val="left"/>
              <w:rPr>
                <w:sz w:val="18"/>
              </w:rPr>
            </w:pPr>
            <w:r>
              <w:rPr>
                <w:sz w:val="18"/>
              </w:rPr>
              <w:t>Отдел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экологии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охраны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окружающей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среды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Управления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по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содержанию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территорий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обращению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с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ТКО</w:t>
            </w:r>
            <w:r>
              <w:rPr>
                <w:spacing w:val="10"/>
                <w:sz w:val="18"/>
              </w:rPr>
              <w:t> </w:t>
            </w:r>
            <w:r>
              <w:rPr>
                <w:spacing w:val="-2"/>
                <w:sz w:val="18"/>
              </w:rPr>
              <w:t>Администрации</w:t>
            </w:r>
          </w:p>
          <w:p>
            <w:pPr>
              <w:pStyle w:val="TableParagraph"/>
              <w:spacing w:line="190" w:lineRule="exact" w:before="28"/>
              <w:ind w:left="22"/>
              <w:jc w:val="left"/>
              <w:rPr>
                <w:sz w:val="18"/>
              </w:rPr>
            </w:pPr>
            <w:r>
              <w:rPr>
                <w:sz w:val="18"/>
              </w:rPr>
              <w:t>городского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округа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Щёлково</w:t>
            </w:r>
            <w:r>
              <w:rPr>
                <w:spacing w:val="12"/>
                <w:sz w:val="18"/>
              </w:rPr>
              <w:t> </w:t>
            </w:r>
            <w:r>
              <w:rPr>
                <w:sz w:val="18"/>
              </w:rPr>
              <w:t>Администрации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городского</w:t>
            </w:r>
            <w:r>
              <w:rPr>
                <w:spacing w:val="12"/>
                <w:sz w:val="18"/>
              </w:rPr>
              <w:t> </w:t>
            </w:r>
            <w:r>
              <w:rPr>
                <w:sz w:val="18"/>
              </w:rPr>
              <w:t>округа</w:t>
            </w:r>
            <w:r>
              <w:rPr>
                <w:spacing w:val="10"/>
                <w:sz w:val="18"/>
              </w:rPr>
              <w:t> </w:t>
            </w:r>
            <w:r>
              <w:rPr>
                <w:spacing w:val="-2"/>
                <w:sz w:val="18"/>
              </w:rPr>
              <w:t>Щёлково</w:t>
            </w:r>
          </w:p>
        </w:tc>
      </w:tr>
      <w:tr>
        <w:trPr>
          <w:trHeight w:val="421" w:hRule="atLeast"/>
        </w:trPr>
        <w:tc>
          <w:tcPr>
            <w:tcW w:w="5073" w:type="dxa"/>
          </w:tcPr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Цели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муниципальной</w:t>
            </w:r>
            <w:r>
              <w:rPr>
                <w:spacing w:val="8"/>
                <w:sz w:val="18"/>
              </w:rPr>
              <w:t> </w:t>
            </w:r>
            <w:r>
              <w:rPr>
                <w:spacing w:val="-2"/>
                <w:sz w:val="18"/>
              </w:rPr>
              <w:t>программы</w:t>
            </w:r>
          </w:p>
        </w:tc>
        <w:tc>
          <w:tcPr>
            <w:tcW w:w="10532" w:type="dxa"/>
            <w:gridSpan w:val="6"/>
          </w:tcPr>
          <w:p>
            <w:pPr>
              <w:pStyle w:val="TableParagraph"/>
              <w:ind w:left="22"/>
              <w:jc w:val="left"/>
              <w:rPr>
                <w:sz w:val="18"/>
              </w:rPr>
            </w:pPr>
            <w:r>
              <w:rPr>
                <w:sz w:val="18"/>
              </w:rPr>
              <w:t>Обеспечение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конституционных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прав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граждан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благоприятную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окружающую</w:t>
            </w:r>
            <w:r>
              <w:rPr>
                <w:spacing w:val="10"/>
                <w:sz w:val="18"/>
              </w:rPr>
              <w:t> </w:t>
            </w:r>
            <w:r>
              <w:rPr>
                <w:spacing w:val="-2"/>
                <w:sz w:val="18"/>
              </w:rPr>
              <w:t>среду.</w:t>
            </w:r>
          </w:p>
        </w:tc>
      </w:tr>
      <w:tr>
        <w:trPr>
          <w:trHeight w:val="340" w:hRule="atLeast"/>
        </w:trPr>
        <w:tc>
          <w:tcPr>
            <w:tcW w:w="5073" w:type="dxa"/>
            <w:vMerge w:val="restart"/>
          </w:tcPr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Перечень</w:t>
            </w:r>
            <w:r>
              <w:rPr>
                <w:spacing w:val="10"/>
                <w:sz w:val="18"/>
              </w:rPr>
              <w:t> </w:t>
            </w:r>
            <w:r>
              <w:rPr>
                <w:spacing w:val="-2"/>
                <w:sz w:val="18"/>
              </w:rPr>
              <w:t>подпрограмм</w:t>
            </w:r>
          </w:p>
        </w:tc>
        <w:tc>
          <w:tcPr>
            <w:tcW w:w="10532" w:type="dxa"/>
            <w:gridSpan w:val="6"/>
          </w:tcPr>
          <w:p>
            <w:pPr>
              <w:pStyle w:val="TableParagraph"/>
              <w:ind w:left="22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Подпрограмма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«Охрана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окружающей</w:t>
            </w:r>
            <w:r>
              <w:rPr>
                <w:spacing w:val="6"/>
                <w:sz w:val="18"/>
              </w:rPr>
              <w:t> </w:t>
            </w:r>
            <w:r>
              <w:rPr>
                <w:spacing w:val="-2"/>
                <w:sz w:val="18"/>
              </w:rPr>
              <w:t>среды».</w:t>
            </w:r>
          </w:p>
        </w:tc>
      </w:tr>
      <w:tr>
        <w:trPr>
          <w:trHeight w:val="272" w:hRule="atLeast"/>
        </w:trPr>
        <w:tc>
          <w:tcPr>
            <w:tcW w:w="50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32" w:type="dxa"/>
            <w:gridSpan w:val="6"/>
          </w:tcPr>
          <w:p>
            <w:pPr>
              <w:pStyle w:val="TableParagraph"/>
              <w:ind w:left="22"/>
              <w:jc w:val="left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Подпрограмма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II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«Развитие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возохозяйственного</w:t>
            </w:r>
            <w:r>
              <w:rPr>
                <w:spacing w:val="11"/>
                <w:sz w:val="18"/>
              </w:rPr>
              <w:t> </w:t>
            </w:r>
            <w:r>
              <w:rPr>
                <w:spacing w:val="-2"/>
                <w:sz w:val="18"/>
              </w:rPr>
              <w:t>комплекса».</w:t>
            </w:r>
          </w:p>
        </w:tc>
      </w:tr>
      <w:tr>
        <w:trPr>
          <w:trHeight w:val="272" w:hRule="atLeast"/>
        </w:trPr>
        <w:tc>
          <w:tcPr>
            <w:tcW w:w="50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32" w:type="dxa"/>
            <w:gridSpan w:val="6"/>
          </w:tcPr>
          <w:p>
            <w:pPr>
              <w:pStyle w:val="TableParagraph"/>
              <w:ind w:left="22"/>
              <w:jc w:val="left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Подпрограмма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IV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«Развитие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лесного</w:t>
            </w:r>
            <w:r>
              <w:rPr>
                <w:spacing w:val="9"/>
                <w:sz w:val="18"/>
              </w:rPr>
              <w:t> </w:t>
            </w:r>
            <w:r>
              <w:rPr>
                <w:spacing w:val="-2"/>
                <w:sz w:val="18"/>
              </w:rPr>
              <w:t>хозяйства».</w:t>
            </w:r>
          </w:p>
        </w:tc>
      </w:tr>
      <w:tr>
        <w:trPr>
          <w:trHeight w:val="287" w:hRule="atLeast"/>
        </w:trPr>
        <w:tc>
          <w:tcPr>
            <w:tcW w:w="50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32" w:type="dxa"/>
            <w:gridSpan w:val="6"/>
          </w:tcPr>
          <w:p>
            <w:pPr>
              <w:pStyle w:val="TableParagraph"/>
              <w:ind w:left="22"/>
              <w:jc w:val="left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Подпрограмма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V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«Ликвидация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накопленного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вреда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окружающей</w:t>
            </w:r>
            <w:r>
              <w:rPr>
                <w:spacing w:val="8"/>
                <w:sz w:val="18"/>
              </w:rPr>
              <w:t> </w:t>
            </w:r>
            <w:r>
              <w:rPr>
                <w:spacing w:val="-2"/>
                <w:sz w:val="18"/>
              </w:rPr>
              <w:t>среде».</w:t>
            </w:r>
          </w:p>
        </w:tc>
      </w:tr>
      <w:tr>
        <w:trPr>
          <w:trHeight w:val="448" w:hRule="atLeast"/>
        </w:trPr>
        <w:tc>
          <w:tcPr>
            <w:tcW w:w="5073" w:type="dxa"/>
            <w:vMerge w:val="restart"/>
          </w:tcPr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Краткая</w:t>
            </w:r>
            <w:r>
              <w:rPr>
                <w:spacing w:val="12"/>
                <w:sz w:val="18"/>
              </w:rPr>
              <w:t> </w:t>
            </w:r>
            <w:r>
              <w:rPr>
                <w:sz w:val="18"/>
              </w:rPr>
              <w:t>характеристика</w:t>
            </w:r>
            <w:r>
              <w:rPr>
                <w:spacing w:val="14"/>
                <w:sz w:val="18"/>
              </w:rPr>
              <w:t> </w:t>
            </w:r>
            <w:r>
              <w:rPr>
                <w:spacing w:val="-2"/>
                <w:sz w:val="18"/>
              </w:rPr>
              <w:t>подпрограмм</w:t>
            </w:r>
          </w:p>
        </w:tc>
        <w:tc>
          <w:tcPr>
            <w:tcW w:w="10532" w:type="dxa"/>
            <w:gridSpan w:val="6"/>
          </w:tcPr>
          <w:p>
            <w:pPr>
              <w:pStyle w:val="TableParagraph"/>
              <w:ind w:left="22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Проведение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обследований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мониторинга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состояния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окружающей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среды,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создание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условий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для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организации,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охраны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9"/>
                <w:sz w:val="18"/>
              </w:rPr>
              <w:t> </w:t>
            </w:r>
            <w:r>
              <w:rPr>
                <w:spacing w:val="-2"/>
                <w:sz w:val="18"/>
              </w:rPr>
              <w:t>бережного</w:t>
            </w:r>
          </w:p>
          <w:p>
            <w:pPr>
              <w:pStyle w:val="TableParagraph"/>
              <w:spacing w:line="190" w:lineRule="exact" w:before="29"/>
              <w:ind w:left="22"/>
              <w:jc w:val="left"/>
              <w:rPr>
                <w:sz w:val="18"/>
              </w:rPr>
            </w:pPr>
            <w:r>
              <w:rPr>
                <w:sz w:val="18"/>
              </w:rPr>
              <w:t>использования</w:t>
            </w:r>
            <w:r>
              <w:rPr>
                <w:spacing w:val="13"/>
                <w:sz w:val="18"/>
              </w:rPr>
              <w:t> </w:t>
            </w:r>
            <w:r>
              <w:rPr>
                <w:sz w:val="18"/>
              </w:rPr>
              <w:t>особо</w:t>
            </w:r>
            <w:r>
              <w:rPr>
                <w:spacing w:val="16"/>
                <w:sz w:val="18"/>
              </w:rPr>
              <w:t> </w:t>
            </w:r>
            <w:r>
              <w:rPr>
                <w:sz w:val="18"/>
              </w:rPr>
              <w:t>охраняемых</w:t>
            </w:r>
            <w:r>
              <w:rPr>
                <w:spacing w:val="14"/>
                <w:sz w:val="18"/>
              </w:rPr>
              <w:t> </w:t>
            </w:r>
            <w:r>
              <w:rPr>
                <w:sz w:val="18"/>
              </w:rPr>
              <w:t>природных</w:t>
            </w:r>
            <w:r>
              <w:rPr>
                <w:spacing w:val="13"/>
                <w:sz w:val="18"/>
              </w:rPr>
              <w:t> </w:t>
            </w:r>
            <w:r>
              <w:rPr>
                <w:sz w:val="18"/>
              </w:rPr>
              <w:t>территорий,</w:t>
            </w:r>
            <w:r>
              <w:rPr>
                <w:spacing w:val="15"/>
                <w:sz w:val="18"/>
              </w:rPr>
              <w:t> </w:t>
            </w:r>
            <w:r>
              <w:rPr>
                <w:sz w:val="18"/>
              </w:rPr>
              <w:t>проведение</w:t>
            </w:r>
            <w:r>
              <w:rPr>
                <w:spacing w:val="14"/>
                <w:sz w:val="18"/>
              </w:rPr>
              <w:t> </w:t>
            </w:r>
            <w:r>
              <w:rPr>
                <w:sz w:val="18"/>
              </w:rPr>
              <w:t>экологических</w:t>
            </w:r>
            <w:r>
              <w:rPr>
                <w:spacing w:val="12"/>
                <w:sz w:val="18"/>
              </w:rPr>
              <w:t> </w:t>
            </w:r>
            <w:r>
              <w:rPr>
                <w:spacing w:val="-2"/>
                <w:sz w:val="18"/>
              </w:rPr>
              <w:t>мероприятий.</w:t>
            </w:r>
          </w:p>
        </w:tc>
      </w:tr>
      <w:tr>
        <w:trPr>
          <w:trHeight w:val="755" w:hRule="atLeast"/>
        </w:trPr>
        <w:tc>
          <w:tcPr>
            <w:tcW w:w="50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32" w:type="dxa"/>
            <w:gridSpan w:val="6"/>
          </w:tcPr>
          <w:p>
            <w:pPr>
              <w:pStyle w:val="TableParagraph"/>
              <w:spacing w:line="273" w:lineRule="auto"/>
              <w:ind w:left="22"/>
              <w:jc w:val="left"/>
              <w:rPr>
                <w:sz w:val="18"/>
              </w:rPr>
            </w:pPr>
            <w:r>
              <w:rPr>
                <w:sz w:val="18"/>
              </w:rPr>
              <w:t>2. Повышение эксплуатационной надежности гидротехнических сооружений путем их приведения к безопасному техническому состоянию, реабилитация и расчистка водных объектов (участков) и осуществление отдельных полномочий в области водных </w:t>
            </w:r>
            <w:r>
              <w:rPr>
                <w:spacing w:val="-2"/>
                <w:sz w:val="18"/>
              </w:rPr>
              <w:t>отношений.</w:t>
            </w:r>
          </w:p>
        </w:tc>
      </w:tr>
      <w:tr>
        <w:trPr>
          <w:trHeight w:val="272" w:hRule="atLeast"/>
        </w:trPr>
        <w:tc>
          <w:tcPr>
            <w:tcW w:w="50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32" w:type="dxa"/>
            <w:gridSpan w:val="6"/>
          </w:tcPr>
          <w:p>
            <w:pPr>
              <w:pStyle w:val="TableParagraph"/>
              <w:ind w:left="22"/>
              <w:jc w:val="left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Осуществление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отдельных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полномочий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области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лесных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отношений,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вовлечение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населения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мероприятия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по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охране</w:t>
            </w:r>
            <w:r>
              <w:rPr>
                <w:spacing w:val="9"/>
                <w:sz w:val="18"/>
              </w:rPr>
              <w:t> </w:t>
            </w:r>
            <w:r>
              <w:rPr>
                <w:spacing w:val="-2"/>
                <w:sz w:val="18"/>
              </w:rPr>
              <w:t>леса.</w:t>
            </w:r>
          </w:p>
        </w:tc>
      </w:tr>
      <w:tr>
        <w:trPr>
          <w:trHeight w:val="299" w:hRule="atLeast"/>
        </w:trPr>
        <w:tc>
          <w:tcPr>
            <w:tcW w:w="50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32" w:type="dxa"/>
            <w:gridSpan w:val="6"/>
          </w:tcPr>
          <w:p>
            <w:pPr>
              <w:pStyle w:val="TableParagraph"/>
              <w:ind w:left="22"/>
              <w:jc w:val="left"/>
              <w:rPr>
                <w:sz w:val="18"/>
              </w:rPr>
            </w:pPr>
            <w:r>
              <w:rPr>
                <w:sz w:val="18"/>
              </w:rPr>
              <w:t>4.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Ликвидация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накопленного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вреда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окружающей</w:t>
            </w:r>
            <w:r>
              <w:rPr>
                <w:spacing w:val="8"/>
                <w:sz w:val="18"/>
              </w:rPr>
              <w:t> </w:t>
            </w:r>
            <w:r>
              <w:rPr>
                <w:spacing w:val="-2"/>
                <w:sz w:val="18"/>
              </w:rPr>
              <w:t>среде.</w:t>
            </w:r>
          </w:p>
        </w:tc>
      </w:tr>
      <w:tr>
        <w:trPr>
          <w:trHeight w:val="272" w:hRule="atLeast"/>
        </w:trPr>
        <w:tc>
          <w:tcPr>
            <w:tcW w:w="5073" w:type="dxa"/>
            <w:vMerge w:val="restart"/>
          </w:tcPr>
          <w:p>
            <w:pPr>
              <w:pStyle w:val="TableParagraph"/>
              <w:spacing w:line="273" w:lineRule="auto"/>
              <w:ind w:left="30" w:right="202"/>
              <w:jc w:val="left"/>
              <w:rPr>
                <w:sz w:val="18"/>
              </w:rPr>
            </w:pPr>
            <w:r>
              <w:rPr>
                <w:sz w:val="18"/>
              </w:rPr>
              <w:t>Источники финансирования муниципальной программы, Всего в том числе по годам:</w:t>
            </w:r>
          </w:p>
        </w:tc>
        <w:tc>
          <w:tcPr>
            <w:tcW w:w="10532" w:type="dxa"/>
            <w:gridSpan w:val="6"/>
          </w:tcPr>
          <w:p>
            <w:pPr>
              <w:pStyle w:val="TableParagraph"/>
              <w:spacing w:before="22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Расходы</w:t>
            </w:r>
            <w:r>
              <w:rPr>
                <w:spacing w:val="58"/>
                <w:sz w:val="18"/>
              </w:rPr>
              <w:t> </w:t>
            </w:r>
            <w:r>
              <w:rPr>
                <w:sz w:val="18"/>
              </w:rPr>
              <w:t>(тыс.</w:t>
            </w:r>
            <w:r>
              <w:rPr>
                <w:spacing w:val="5"/>
                <w:sz w:val="18"/>
              </w:rPr>
              <w:t> </w:t>
            </w:r>
            <w:r>
              <w:rPr>
                <w:spacing w:val="-2"/>
                <w:sz w:val="18"/>
              </w:rPr>
              <w:t>рублей)</w:t>
            </w:r>
          </w:p>
        </w:tc>
      </w:tr>
      <w:tr>
        <w:trPr>
          <w:trHeight w:val="325" w:hRule="atLeast"/>
        </w:trPr>
        <w:tc>
          <w:tcPr>
            <w:tcW w:w="50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2" w:type="dxa"/>
          </w:tcPr>
          <w:p>
            <w:pPr>
              <w:pStyle w:val="TableParagraph"/>
              <w:spacing w:before="58"/>
              <w:ind w:left="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Итого</w:t>
            </w:r>
          </w:p>
        </w:tc>
        <w:tc>
          <w:tcPr>
            <w:tcW w:w="1844" w:type="dxa"/>
          </w:tcPr>
          <w:p>
            <w:pPr>
              <w:pStyle w:val="TableParagraph"/>
              <w:spacing w:before="58"/>
              <w:ind w:left="2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2023</w:t>
            </w:r>
          </w:p>
        </w:tc>
        <w:tc>
          <w:tcPr>
            <w:tcW w:w="1830" w:type="dxa"/>
          </w:tcPr>
          <w:p>
            <w:pPr>
              <w:pStyle w:val="TableParagraph"/>
              <w:spacing w:before="58"/>
              <w:ind w:left="1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2024</w:t>
            </w:r>
          </w:p>
        </w:tc>
        <w:tc>
          <w:tcPr>
            <w:tcW w:w="1801" w:type="dxa"/>
          </w:tcPr>
          <w:p>
            <w:pPr>
              <w:pStyle w:val="TableParagraph"/>
              <w:spacing w:before="58"/>
              <w:ind w:left="1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1813" w:type="dxa"/>
          </w:tcPr>
          <w:p>
            <w:pPr>
              <w:pStyle w:val="TableParagraph"/>
              <w:spacing w:before="58"/>
              <w:ind w:left="1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2026</w:t>
            </w:r>
          </w:p>
        </w:tc>
        <w:tc>
          <w:tcPr>
            <w:tcW w:w="1642" w:type="dxa"/>
          </w:tcPr>
          <w:p>
            <w:pPr>
              <w:pStyle w:val="TableParagraph"/>
              <w:spacing w:before="58"/>
              <w:ind w:left="1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2027</w:t>
            </w:r>
          </w:p>
        </w:tc>
      </w:tr>
      <w:tr>
        <w:trPr>
          <w:trHeight w:val="436" w:hRule="atLeast"/>
        </w:trPr>
        <w:tc>
          <w:tcPr>
            <w:tcW w:w="5073" w:type="dxa"/>
          </w:tcPr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Средства</w:t>
            </w:r>
            <w:r>
              <w:rPr>
                <w:spacing w:val="61"/>
                <w:sz w:val="18"/>
              </w:rPr>
              <w:t> </w:t>
            </w:r>
            <w:r>
              <w:rPr>
                <w:sz w:val="18"/>
              </w:rPr>
              <w:t>бюджета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городского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округа</w:t>
            </w:r>
            <w:r>
              <w:rPr>
                <w:spacing w:val="9"/>
                <w:sz w:val="18"/>
              </w:rPr>
              <w:t> </w:t>
            </w:r>
            <w:r>
              <w:rPr>
                <w:spacing w:val="-2"/>
                <w:sz w:val="18"/>
              </w:rPr>
              <w:t>Щёлково</w:t>
            </w:r>
          </w:p>
        </w:tc>
        <w:tc>
          <w:tcPr>
            <w:tcW w:w="1602" w:type="dxa"/>
          </w:tcPr>
          <w:p>
            <w:pPr>
              <w:pStyle w:val="TableParagraph"/>
              <w:spacing w:before="113"/>
              <w:ind w:right="11"/>
              <w:rPr>
                <w:sz w:val="18"/>
              </w:rPr>
            </w:pPr>
            <w:r>
              <w:rPr>
                <w:sz w:val="18"/>
              </w:rPr>
              <w:t>44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2"/>
                <w:sz w:val="18"/>
              </w:rPr>
              <w:t>373,0</w:t>
            </w:r>
          </w:p>
        </w:tc>
        <w:tc>
          <w:tcPr>
            <w:tcW w:w="1844" w:type="dxa"/>
          </w:tcPr>
          <w:p>
            <w:pPr>
              <w:pStyle w:val="TableParagraph"/>
              <w:spacing w:before="113"/>
              <w:ind w:right="12"/>
              <w:rPr>
                <w:sz w:val="18"/>
              </w:rPr>
            </w:pPr>
            <w:r>
              <w:rPr>
                <w:sz w:val="18"/>
              </w:rPr>
              <w:t>18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2"/>
                <w:sz w:val="18"/>
              </w:rPr>
              <w:t>107,0</w:t>
            </w:r>
          </w:p>
        </w:tc>
        <w:tc>
          <w:tcPr>
            <w:tcW w:w="1830" w:type="dxa"/>
          </w:tcPr>
          <w:p>
            <w:pPr>
              <w:pStyle w:val="TableParagraph"/>
              <w:spacing w:before="113"/>
              <w:ind w:right="13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2"/>
                <w:sz w:val="18"/>
              </w:rPr>
              <w:t>315,0</w:t>
            </w:r>
          </w:p>
        </w:tc>
        <w:tc>
          <w:tcPr>
            <w:tcW w:w="1801" w:type="dxa"/>
          </w:tcPr>
          <w:p>
            <w:pPr>
              <w:pStyle w:val="TableParagraph"/>
              <w:spacing w:before="113"/>
              <w:ind w:right="13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2"/>
                <w:sz w:val="18"/>
              </w:rPr>
              <w:t>317,0</w:t>
            </w:r>
          </w:p>
        </w:tc>
        <w:tc>
          <w:tcPr>
            <w:tcW w:w="1813" w:type="dxa"/>
          </w:tcPr>
          <w:p>
            <w:pPr>
              <w:pStyle w:val="TableParagraph"/>
              <w:spacing w:before="113"/>
              <w:ind w:right="14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2"/>
                <w:sz w:val="18"/>
              </w:rPr>
              <w:t>317,0</w:t>
            </w:r>
          </w:p>
        </w:tc>
        <w:tc>
          <w:tcPr>
            <w:tcW w:w="1642" w:type="dxa"/>
          </w:tcPr>
          <w:p>
            <w:pPr>
              <w:pStyle w:val="TableParagraph"/>
              <w:spacing w:before="113"/>
              <w:ind w:right="14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2"/>
                <w:sz w:val="18"/>
              </w:rPr>
              <w:t>317,0</w:t>
            </w:r>
          </w:p>
        </w:tc>
      </w:tr>
      <w:tr>
        <w:trPr>
          <w:trHeight w:val="421" w:hRule="atLeast"/>
        </w:trPr>
        <w:tc>
          <w:tcPr>
            <w:tcW w:w="5073" w:type="dxa"/>
          </w:tcPr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Средства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бюджета</w:t>
            </w:r>
            <w:r>
              <w:rPr>
                <w:spacing w:val="12"/>
                <w:sz w:val="18"/>
              </w:rPr>
              <w:t> </w:t>
            </w:r>
            <w:r>
              <w:rPr>
                <w:sz w:val="18"/>
              </w:rPr>
              <w:t>Московской</w:t>
            </w:r>
            <w:r>
              <w:rPr>
                <w:spacing w:val="12"/>
                <w:sz w:val="18"/>
              </w:rPr>
              <w:t> </w:t>
            </w:r>
            <w:r>
              <w:rPr>
                <w:spacing w:val="-2"/>
                <w:sz w:val="18"/>
              </w:rPr>
              <w:t>области</w:t>
            </w:r>
          </w:p>
        </w:tc>
        <w:tc>
          <w:tcPr>
            <w:tcW w:w="1602" w:type="dxa"/>
          </w:tcPr>
          <w:p>
            <w:pPr>
              <w:pStyle w:val="TableParagraph"/>
              <w:spacing w:before="106"/>
              <w:ind w:right="11"/>
              <w:rPr>
                <w:sz w:val="18"/>
              </w:rPr>
            </w:pPr>
            <w:r>
              <w:rPr>
                <w:sz w:val="18"/>
              </w:rPr>
              <w:t>65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2"/>
                <w:sz w:val="18"/>
              </w:rPr>
              <w:t>985,7</w:t>
            </w:r>
          </w:p>
        </w:tc>
        <w:tc>
          <w:tcPr>
            <w:tcW w:w="1844" w:type="dxa"/>
          </w:tcPr>
          <w:p>
            <w:pPr>
              <w:pStyle w:val="TableParagraph"/>
              <w:spacing w:before="106"/>
              <w:ind w:right="12"/>
              <w:rPr>
                <w:sz w:val="18"/>
              </w:rPr>
            </w:pPr>
            <w:r>
              <w:rPr>
                <w:sz w:val="18"/>
              </w:rPr>
              <w:t>18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2"/>
                <w:sz w:val="18"/>
              </w:rPr>
              <w:t>832,6</w:t>
            </w:r>
          </w:p>
        </w:tc>
        <w:tc>
          <w:tcPr>
            <w:tcW w:w="1830" w:type="dxa"/>
          </w:tcPr>
          <w:p>
            <w:pPr>
              <w:pStyle w:val="TableParagraph"/>
              <w:spacing w:before="106"/>
              <w:ind w:right="13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2"/>
                <w:sz w:val="18"/>
              </w:rPr>
              <w:t>717,7</w:t>
            </w:r>
          </w:p>
        </w:tc>
        <w:tc>
          <w:tcPr>
            <w:tcW w:w="1801" w:type="dxa"/>
          </w:tcPr>
          <w:p>
            <w:pPr>
              <w:pStyle w:val="TableParagraph"/>
              <w:spacing w:before="106"/>
              <w:ind w:right="13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2"/>
                <w:sz w:val="18"/>
              </w:rPr>
              <w:t>717,7</w:t>
            </w:r>
          </w:p>
        </w:tc>
        <w:tc>
          <w:tcPr>
            <w:tcW w:w="1813" w:type="dxa"/>
          </w:tcPr>
          <w:p>
            <w:pPr>
              <w:pStyle w:val="TableParagraph"/>
              <w:spacing w:before="106"/>
              <w:ind w:right="14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2"/>
                <w:sz w:val="18"/>
              </w:rPr>
              <w:t>717,7</w:t>
            </w:r>
          </w:p>
        </w:tc>
        <w:tc>
          <w:tcPr>
            <w:tcW w:w="1642" w:type="dxa"/>
          </w:tcPr>
          <w:p>
            <w:pPr>
              <w:pStyle w:val="TableParagraph"/>
              <w:spacing w:before="106"/>
              <w:ind w:right="13"/>
              <w:rPr>
                <w:sz w:val="18"/>
              </w:rPr>
            </w:pPr>
            <w:r>
              <w:rPr>
                <w:spacing w:val="-5"/>
                <w:sz w:val="18"/>
              </w:rPr>
              <w:t>0,0</w:t>
            </w:r>
          </w:p>
        </w:tc>
      </w:tr>
      <w:tr>
        <w:trPr>
          <w:trHeight w:val="407" w:hRule="atLeast"/>
        </w:trPr>
        <w:tc>
          <w:tcPr>
            <w:tcW w:w="5073" w:type="dxa"/>
          </w:tcPr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Средства</w:t>
            </w:r>
            <w:r>
              <w:rPr>
                <w:spacing w:val="12"/>
                <w:sz w:val="18"/>
              </w:rPr>
              <w:t> </w:t>
            </w:r>
            <w:r>
              <w:rPr>
                <w:sz w:val="18"/>
              </w:rPr>
              <w:t>федерального</w:t>
            </w:r>
            <w:r>
              <w:rPr>
                <w:spacing w:val="16"/>
                <w:sz w:val="18"/>
              </w:rPr>
              <w:t> </w:t>
            </w:r>
            <w:r>
              <w:rPr>
                <w:spacing w:val="-2"/>
                <w:sz w:val="18"/>
              </w:rPr>
              <w:t>бюджета</w:t>
            </w:r>
          </w:p>
        </w:tc>
        <w:tc>
          <w:tcPr>
            <w:tcW w:w="1602" w:type="dxa"/>
          </w:tcPr>
          <w:p>
            <w:pPr>
              <w:pStyle w:val="TableParagraph"/>
              <w:spacing w:before="99"/>
              <w:ind w:right="10"/>
              <w:rPr>
                <w:sz w:val="18"/>
              </w:rPr>
            </w:pPr>
            <w:r>
              <w:rPr>
                <w:spacing w:val="-5"/>
                <w:sz w:val="18"/>
              </w:rPr>
              <w:t>0,0</w:t>
            </w:r>
          </w:p>
        </w:tc>
        <w:tc>
          <w:tcPr>
            <w:tcW w:w="1844" w:type="dxa"/>
          </w:tcPr>
          <w:p>
            <w:pPr>
              <w:pStyle w:val="TableParagraph"/>
              <w:spacing w:before="99"/>
              <w:ind w:right="11"/>
              <w:rPr>
                <w:sz w:val="18"/>
              </w:rPr>
            </w:pPr>
            <w:r>
              <w:rPr>
                <w:spacing w:val="-5"/>
                <w:sz w:val="18"/>
              </w:rPr>
              <w:t>0,0</w:t>
            </w:r>
          </w:p>
        </w:tc>
        <w:tc>
          <w:tcPr>
            <w:tcW w:w="1830" w:type="dxa"/>
          </w:tcPr>
          <w:p>
            <w:pPr>
              <w:pStyle w:val="TableParagraph"/>
              <w:spacing w:before="99"/>
              <w:ind w:right="11"/>
              <w:rPr>
                <w:sz w:val="18"/>
              </w:rPr>
            </w:pPr>
            <w:r>
              <w:rPr>
                <w:spacing w:val="-5"/>
                <w:sz w:val="18"/>
              </w:rPr>
              <w:t>0,0</w:t>
            </w:r>
          </w:p>
        </w:tc>
        <w:tc>
          <w:tcPr>
            <w:tcW w:w="1801" w:type="dxa"/>
          </w:tcPr>
          <w:p>
            <w:pPr>
              <w:pStyle w:val="TableParagraph"/>
              <w:spacing w:before="99"/>
              <w:ind w:right="12"/>
              <w:rPr>
                <w:sz w:val="18"/>
              </w:rPr>
            </w:pPr>
            <w:r>
              <w:rPr>
                <w:spacing w:val="-5"/>
                <w:sz w:val="18"/>
              </w:rPr>
              <w:t>0,0</w:t>
            </w:r>
          </w:p>
        </w:tc>
        <w:tc>
          <w:tcPr>
            <w:tcW w:w="1813" w:type="dxa"/>
          </w:tcPr>
          <w:p>
            <w:pPr>
              <w:pStyle w:val="TableParagraph"/>
              <w:spacing w:before="99"/>
              <w:ind w:right="13"/>
              <w:rPr>
                <w:sz w:val="18"/>
              </w:rPr>
            </w:pPr>
            <w:r>
              <w:rPr>
                <w:spacing w:val="-5"/>
                <w:sz w:val="18"/>
              </w:rPr>
              <w:t>0,0</w:t>
            </w:r>
          </w:p>
        </w:tc>
        <w:tc>
          <w:tcPr>
            <w:tcW w:w="1642" w:type="dxa"/>
          </w:tcPr>
          <w:p>
            <w:pPr>
              <w:pStyle w:val="TableParagraph"/>
              <w:spacing w:before="99"/>
              <w:ind w:right="13"/>
              <w:rPr>
                <w:sz w:val="18"/>
              </w:rPr>
            </w:pPr>
            <w:r>
              <w:rPr>
                <w:spacing w:val="-5"/>
                <w:sz w:val="18"/>
              </w:rPr>
              <w:t>0,0</w:t>
            </w:r>
          </w:p>
        </w:tc>
      </w:tr>
      <w:tr>
        <w:trPr>
          <w:trHeight w:val="380" w:hRule="atLeast"/>
        </w:trPr>
        <w:tc>
          <w:tcPr>
            <w:tcW w:w="5073" w:type="dxa"/>
          </w:tcPr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Внебюджетные</w:t>
            </w:r>
            <w:r>
              <w:rPr>
                <w:spacing w:val="20"/>
                <w:sz w:val="18"/>
              </w:rPr>
              <w:t> </w:t>
            </w:r>
            <w:r>
              <w:rPr>
                <w:spacing w:val="-2"/>
                <w:sz w:val="18"/>
              </w:rPr>
              <w:t>средства</w:t>
            </w:r>
          </w:p>
        </w:tc>
        <w:tc>
          <w:tcPr>
            <w:tcW w:w="1602" w:type="dxa"/>
          </w:tcPr>
          <w:p>
            <w:pPr>
              <w:pStyle w:val="TableParagraph"/>
              <w:spacing w:before="84"/>
              <w:ind w:right="10"/>
              <w:rPr>
                <w:sz w:val="18"/>
              </w:rPr>
            </w:pPr>
            <w:r>
              <w:rPr>
                <w:spacing w:val="-5"/>
                <w:sz w:val="18"/>
              </w:rPr>
              <w:t>0,0</w:t>
            </w:r>
          </w:p>
        </w:tc>
        <w:tc>
          <w:tcPr>
            <w:tcW w:w="1844" w:type="dxa"/>
          </w:tcPr>
          <w:p>
            <w:pPr>
              <w:pStyle w:val="TableParagraph"/>
              <w:spacing w:before="84"/>
              <w:ind w:right="11"/>
              <w:rPr>
                <w:sz w:val="18"/>
              </w:rPr>
            </w:pPr>
            <w:r>
              <w:rPr>
                <w:spacing w:val="-5"/>
                <w:sz w:val="18"/>
              </w:rPr>
              <w:t>0,0</w:t>
            </w:r>
          </w:p>
        </w:tc>
        <w:tc>
          <w:tcPr>
            <w:tcW w:w="1830" w:type="dxa"/>
          </w:tcPr>
          <w:p>
            <w:pPr>
              <w:pStyle w:val="TableParagraph"/>
              <w:spacing w:before="84"/>
              <w:ind w:right="11"/>
              <w:rPr>
                <w:sz w:val="18"/>
              </w:rPr>
            </w:pPr>
            <w:r>
              <w:rPr>
                <w:spacing w:val="-5"/>
                <w:sz w:val="18"/>
              </w:rPr>
              <w:t>0,0</w:t>
            </w:r>
          </w:p>
        </w:tc>
        <w:tc>
          <w:tcPr>
            <w:tcW w:w="1801" w:type="dxa"/>
          </w:tcPr>
          <w:p>
            <w:pPr>
              <w:pStyle w:val="TableParagraph"/>
              <w:spacing w:before="84"/>
              <w:ind w:right="12"/>
              <w:rPr>
                <w:sz w:val="18"/>
              </w:rPr>
            </w:pPr>
            <w:r>
              <w:rPr>
                <w:spacing w:val="-5"/>
                <w:sz w:val="18"/>
              </w:rPr>
              <w:t>0,0</w:t>
            </w:r>
          </w:p>
        </w:tc>
        <w:tc>
          <w:tcPr>
            <w:tcW w:w="1813" w:type="dxa"/>
          </w:tcPr>
          <w:p>
            <w:pPr>
              <w:pStyle w:val="TableParagraph"/>
              <w:spacing w:before="84"/>
              <w:ind w:right="13"/>
              <w:rPr>
                <w:sz w:val="18"/>
              </w:rPr>
            </w:pPr>
            <w:r>
              <w:rPr>
                <w:spacing w:val="-5"/>
                <w:sz w:val="18"/>
              </w:rPr>
              <w:t>0,0</w:t>
            </w:r>
          </w:p>
        </w:tc>
        <w:tc>
          <w:tcPr>
            <w:tcW w:w="1642" w:type="dxa"/>
          </w:tcPr>
          <w:p>
            <w:pPr>
              <w:pStyle w:val="TableParagraph"/>
              <w:spacing w:before="84"/>
              <w:ind w:right="13"/>
              <w:rPr>
                <w:sz w:val="18"/>
              </w:rPr>
            </w:pPr>
            <w:r>
              <w:rPr>
                <w:spacing w:val="-5"/>
                <w:sz w:val="18"/>
              </w:rPr>
              <w:t>0,0</w:t>
            </w:r>
          </w:p>
        </w:tc>
      </w:tr>
      <w:tr>
        <w:trPr>
          <w:trHeight w:val="436" w:hRule="atLeast"/>
        </w:trPr>
        <w:tc>
          <w:tcPr>
            <w:tcW w:w="5073" w:type="dxa"/>
          </w:tcPr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Всего,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том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числе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по</w:t>
            </w:r>
            <w:r>
              <w:rPr>
                <w:spacing w:val="6"/>
                <w:sz w:val="18"/>
              </w:rPr>
              <w:t> </w:t>
            </w:r>
            <w:r>
              <w:rPr>
                <w:spacing w:val="-2"/>
                <w:sz w:val="18"/>
              </w:rPr>
              <w:t>годам:</w:t>
            </w:r>
          </w:p>
        </w:tc>
        <w:tc>
          <w:tcPr>
            <w:tcW w:w="1602" w:type="dxa"/>
          </w:tcPr>
          <w:p>
            <w:pPr>
              <w:pStyle w:val="TableParagraph"/>
              <w:spacing w:before="114"/>
              <w:ind w:right="11"/>
              <w:rPr>
                <w:sz w:val="18"/>
              </w:rPr>
            </w:pPr>
            <w:r>
              <w:rPr>
                <w:sz w:val="18"/>
              </w:rPr>
              <w:t>110</w:t>
            </w:r>
            <w:r>
              <w:rPr>
                <w:spacing w:val="6"/>
                <w:sz w:val="18"/>
              </w:rPr>
              <w:t> </w:t>
            </w:r>
            <w:r>
              <w:rPr>
                <w:spacing w:val="-2"/>
                <w:sz w:val="18"/>
              </w:rPr>
              <w:t>358,7</w:t>
            </w:r>
          </w:p>
        </w:tc>
        <w:tc>
          <w:tcPr>
            <w:tcW w:w="1844" w:type="dxa"/>
          </w:tcPr>
          <w:p>
            <w:pPr>
              <w:pStyle w:val="TableParagraph"/>
              <w:spacing w:before="114"/>
              <w:ind w:right="12"/>
              <w:rPr>
                <w:sz w:val="18"/>
              </w:rPr>
            </w:pPr>
            <w:r>
              <w:rPr>
                <w:sz w:val="18"/>
              </w:rPr>
              <w:t>36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2"/>
                <w:sz w:val="18"/>
              </w:rPr>
              <w:t>939,6</w:t>
            </w:r>
          </w:p>
        </w:tc>
        <w:tc>
          <w:tcPr>
            <w:tcW w:w="1830" w:type="dxa"/>
          </w:tcPr>
          <w:p>
            <w:pPr>
              <w:pStyle w:val="TableParagraph"/>
              <w:spacing w:before="114"/>
              <w:ind w:right="13"/>
              <w:rPr>
                <w:sz w:val="18"/>
              </w:rPr>
            </w:pPr>
            <w:r>
              <w:rPr>
                <w:sz w:val="18"/>
              </w:rPr>
              <w:t>26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2"/>
                <w:sz w:val="18"/>
              </w:rPr>
              <w:t>032,7</w:t>
            </w:r>
          </w:p>
        </w:tc>
        <w:tc>
          <w:tcPr>
            <w:tcW w:w="1801" w:type="dxa"/>
          </w:tcPr>
          <w:p>
            <w:pPr>
              <w:pStyle w:val="TableParagraph"/>
              <w:spacing w:before="114"/>
              <w:ind w:right="13"/>
              <w:rPr>
                <w:sz w:val="18"/>
              </w:rPr>
            </w:pPr>
            <w:r>
              <w:rPr>
                <w:sz w:val="18"/>
              </w:rPr>
              <w:t>21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2"/>
                <w:sz w:val="18"/>
              </w:rPr>
              <w:t>034,7</w:t>
            </w:r>
          </w:p>
        </w:tc>
        <w:tc>
          <w:tcPr>
            <w:tcW w:w="1813" w:type="dxa"/>
          </w:tcPr>
          <w:p>
            <w:pPr>
              <w:pStyle w:val="TableParagraph"/>
              <w:spacing w:before="114"/>
              <w:ind w:right="14"/>
              <w:rPr>
                <w:sz w:val="18"/>
              </w:rPr>
            </w:pPr>
            <w:r>
              <w:rPr>
                <w:sz w:val="18"/>
              </w:rPr>
              <w:t>21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2"/>
                <w:sz w:val="18"/>
              </w:rPr>
              <w:t>034,7</w:t>
            </w:r>
          </w:p>
        </w:tc>
        <w:tc>
          <w:tcPr>
            <w:tcW w:w="1642" w:type="dxa"/>
          </w:tcPr>
          <w:p>
            <w:pPr>
              <w:pStyle w:val="TableParagraph"/>
              <w:spacing w:before="114"/>
              <w:ind w:right="14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2"/>
                <w:sz w:val="18"/>
              </w:rPr>
              <w:t>317,0</w:t>
            </w:r>
          </w:p>
        </w:tc>
      </w:tr>
    </w:tbl>
    <w:sectPr>
      <w:type w:val="continuous"/>
      <w:pgSz w:w="16840" w:h="11910" w:orient="landscape"/>
      <w:pgMar w:top="980" w:bottom="280" w:left="460" w:right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5"/>
    </w:pPr>
    <w:rPr>
      <w:rFonts w:ascii="Times New Roman" w:hAnsi="Times New Roman" w:eastAsia="Times New Roman" w:cs="Times New Roman"/>
      <w:b/>
      <w:bCs/>
      <w:sz w:val="18"/>
      <w:szCs w:val="1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3"/>
      <w:jc w:val="right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dc:title>Untitled Spreadsheet</dc:title>
  <dcterms:created xsi:type="dcterms:W3CDTF">2024-11-20T13:58:59Z</dcterms:created>
  <dcterms:modified xsi:type="dcterms:W3CDTF">2024-11-20T13:58:59Z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2024-11-20T00:00:00Z</vt:filetime>
  </property>
  <property fmtid="{D5CDD505-2E9C-101B-9397-08002B2CF9AE}" pid="5" name="Producer">
    <vt:lpwstr>Microsoft® Excel® 2016</vt:lpwstr>
  </property>
</Properties>
</file>