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0"/>
        <w:ind w:right="149"/>
        <w:jc w:val="right"/>
      </w:pPr>
      <w:r>
        <w:rPr/>
        <w:t>Приложение №</w:t>
      </w:r>
      <w:r>
        <w:rPr>
          <w:spacing w:val="3"/>
        </w:rPr>
        <w:t> </w:t>
      </w:r>
      <w:r>
        <w:rPr/>
        <w:t>2-1</w:t>
      </w:r>
      <w:r>
        <w:rPr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Программе</w:t>
      </w:r>
    </w:p>
    <w:p>
      <w:pPr>
        <w:pStyle w:val="BodyText"/>
        <w:jc w:val="left"/>
        <w:rPr>
          <w:sz w:val="20"/>
        </w:rPr>
      </w:pPr>
    </w:p>
    <w:p>
      <w:pPr>
        <w:pStyle w:val="BodyText"/>
        <w:spacing w:before="97"/>
        <w:ind w:left="3082" w:right="3073"/>
      </w:pPr>
      <w:r>
        <w:rPr/>
        <w:t>Методика</w:t>
      </w:r>
      <w:r>
        <w:rPr>
          <w:spacing w:val="5"/>
        </w:rPr>
        <w:t> </w:t>
      </w:r>
      <w:r>
        <w:rPr/>
        <w:t>определения</w:t>
      </w:r>
      <w:r>
        <w:rPr>
          <w:spacing w:val="5"/>
        </w:rPr>
        <w:t> </w:t>
      </w:r>
      <w:r>
        <w:rPr/>
        <w:t>результатов</w:t>
      </w:r>
      <w:r>
        <w:rPr>
          <w:spacing w:val="5"/>
        </w:rPr>
        <w:t> </w:t>
      </w:r>
      <w:r>
        <w:rPr/>
        <w:t>выполнения</w:t>
      </w:r>
      <w:r>
        <w:rPr>
          <w:spacing w:val="5"/>
        </w:rPr>
        <w:t> </w:t>
      </w:r>
      <w:r>
        <w:rPr/>
        <w:t>мероприятий</w:t>
      </w:r>
      <w:r>
        <w:rPr>
          <w:spacing w:val="4"/>
        </w:rPr>
        <w:t> </w:t>
      </w:r>
      <w:r>
        <w:rPr/>
        <w:t>муниципальной</w:t>
      </w:r>
      <w:r>
        <w:rPr>
          <w:spacing w:val="4"/>
        </w:rPr>
        <w:t> </w:t>
      </w:r>
      <w:r>
        <w:rPr/>
        <w:t>программы</w:t>
      </w:r>
      <w:r>
        <w:rPr>
          <w:spacing w:val="5"/>
        </w:rPr>
        <w:t> </w:t>
      </w:r>
      <w:r>
        <w:rPr/>
        <w:t>городского</w:t>
      </w:r>
      <w:r>
        <w:rPr>
          <w:spacing w:val="3"/>
        </w:rPr>
        <w:t> </w:t>
      </w:r>
      <w:r>
        <w:rPr/>
        <w:t>округа</w:t>
      </w:r>
      <w:r>
        <w:rPr>
          <w:spacing w:val="5"/>
        </w:rPr>
        <w:t> </w:t>
      </w:r>
      <w:r>
        <w:rPr/>
        <w:t>Щёлково</w:t>
      </w:r>
    </w:p>
    <w:p>
      <w:pPr>
        <w:pStyle w:val="BodyText"/>
        <w:spacing w:before="109" w:after="4"/>
        <w:ind w:left="3082" w:right="3066"/>
      </w:pPr>
      <w:r>
        <w:rPr/>
        <w:t>«Экология</w:t>
      </w:r>
      <w:r>
        <w:rPr>
          <w:spacing w:val="4"/>
        </w:rPr>
        <w:t> </w:t>
      </w:r>
      <w:r>
        <w:rPr/>
        <w:t>и</w:t>
      </w:r>
      <w:r>
        <w:rPr>
          <w:spacing w:val="2"/>
        </w:rPr>
        <w:t> </w:t>
      </w:r>
      <w:r>
        <w:rPr/>
        <w:t>окружающая</w:t>
      </w:r>
      <w:r>
        <w:rPr>
          <w:spacing w:val="3"/>
        </w:rPr>
        <w:t> </w:t>
      </w:r>
      <w:r>
        <w:rPr/>
        <w:t>среда»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"/>
        <w:gridCol w:w="2338"/>
        <w:gridCol w:w="4777"/>
        <w:gridCol w:w="1121"/>
        <w:gridCol w:w="5418"/>
      </w:tblGrid>
      <w:tr>
        <w:trPr>
          <w:trHeight w:val="678" w:hRule="atLeast"/>
        </w:trPr>
        <w:tc>
          <w:tcPr>
            <w:tcW w:w="483" w:type="dxa"/>
          </w:tcPr>
          <w:p>
            <w:pPr>
              <w:pStyle w:val="TableParagraph"/>
              <w:spacing w:before="4"/>
              <w:ind w:left="19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п/п</w:t>
            </w:r>
          </w:p>
        </w:tc>
        <w:tc>
          <w:tcPr>
            <w:tcW w:w="2338" w:type="dxa"/>
          </w:tcPr>
          <w:p>
            <w:pPr>
              <w:pStyle w:val="TableParagraph"/>
              <w:spacing w:line="268" w:lineRule="auto" w:before="4"/>
              <w:ind w:left="328" w:right="310" w:hanging="1"/>
              <w:jc w:val="center"/>
              <w:rPr>
                <w:sz w:val="16"/>
              </w:rPr>
            </w:pPr>
            <w:r>
              <w:rPr>
                <w:sz w:val="16"/>
              </w:rPr>
              <w:t>Номер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подпрограммы,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основного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мероприятия,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мероприятия</w:t>
            </w:r>
          </w:p>
        </w:tc>
        <w:tc>
          <w:tcPr>
            <w:tcW w:w="4777" w:type="dxa"/>
          </w:tcPr>
          <w:p>
            <w:pPr>
              <w:pStyle w:val="TableParagraph"/>
              <w:spacing w:before="4"/>
              <w:ind w:left="1058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результата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выполнения</w:t>
            </w:r>
          </w:p>
        </w:tc>
        <w:tc>
          <w:tcPr>
            <w:tcW w:w="1121" w:type="dxa"/>
          </w:tcPr>
          <w:p>
            <w:pPr>
              <w:pStyle w:val="TableParagraph"/>
              <w:spacing w:line="268" w:lineRule="auto" w:before="4"/>
              <w:ind w:left="200" w:right="169" w:firstLine="60"/>
              <w:rPr>
                <w:sz w:val="16"/>
              </w:rPr>
            </w:pPr>
            <w:r>
              <w:rPr>
                <w:sz w:val="16"/>
              </w:rPr>
              <w:t>Единица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измерения</w:t>
            </w:r>
          </w:p>
        </w:tc>
        <w:tc>
          <w:tcPr>
            <w:tcW w:w="5418" w:type="dxa"/>
          </w:tcPr>
          <w:p>
            <w:pPr>
              <w:pStyle w:val="TableParagraph"/>
              <w:spacing w:before="4"/>
              <w:ind w:left="322"/>
              <w:rPr>
                <w:sz w:val="16"/>
              </w:rPr>
            </w:pPr>
            <w:r>
              <w:rPr>
                <w:sz w:val="16"/>
              </w:rPr>
              <w:t>Порядок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определения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значения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результата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выполнения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мероприятий</w:t>
            </w:r>
          </w:p>
        </w:tc>
      </w:tr>
      <w:tr>
        <w:trPr>
          <w:trHeight w:val="184" w:hRule="atLeast"/>
        </w:trPr>
        <w:tc>
          <w:tcPr>
            <w:tcW w:w="483" w:type="dxa"/>
          </w:tcPr>
          <w:p>
            <w:pPr>
              <w:pStyle w:val="TableParagraph"/>
              <w:spacing w:line="164" w:lineRule="exact"/>
              <w:ind w:left="31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2338" w:type="dxa"/>
          </w:tcPr>
          <w:p>
            <w:pPr>
              <w:pStyle w:val="TableParagraph"/>
              <w:spacing w:line="164" w:lineRule="exact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4777" w:type="dxa"/>
          </w:tcPr>
          <w:p>
            <w:pPr>
              <w:pStyle w:val="TableParagraph"/>
              <w:spacing w:line="164" w:lineRule="exact"/>
              <w:ind w:left="32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1121" w:type="dxa"/>
          </w:tcPr>
          <w:p>
            <w:pPr>
              <w:pStyle w:val="TableParagraph"/>
              <w:spacing w:line="164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5418" w:type="dxa"/>
          </w:tcPr>
          <w:p>
            <w:pPr>
              <w:pStyle w:val="TableParagraph"/>
              <w:spacing w:line="164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</w:tr>
      <w:tr>
        <w:trPr>
          <w:trHeight w:val="537" w:hRule="atLeast"/>
        </w:trPr>
        <w:tc>
          <w:tcPr>
            <w:tcW w:w="483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2338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1;01;01.01</w:t>
            </w:r>
          </w:p>
        </w:tc>
        <w:tc>
          <w:tcPr>
            <w:tcW w:w="4777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анализы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качества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воды</w:t>
            </w:r>
          </w:p>
        </w:tc>
        <w:tc>
          <w:tcPr>
            <w:tcW w:w="1121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247" w:right="229"/>
              <w:jc w:val="center"/>
              <w:rPr>
                <w:sz w:val="16"/>
              </w:rPr>
            </w:pPr>
            <w:r>
              <w:rPr>
                <w:sz w:val="16"/>
              </w:rPr>
              <w:t>Единиц</w:t>
            </w:r>
          </w:p>
        </w:tc>
        <w:tc>
          <w:tcPr>
            <w:tcW w:w="5418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проведенных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анализов.</w:t>
            </w:r>
          </w:p>
        </w:tc>
      </w:tr>
      <w:tr>
        <w:trPr>
          <w:trHeight w:val="619" w:hRule="atLeast"/>
        </w:trPr>
        <w:tc>
          <w:tcPr>
            <w:tcW w:w="483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2338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1;01;01.03</w:t>
            </w:r>
          </w:p>
        </w:tc>
        <w:tc>
          <w:tcPr>
            <w:tcW w:w="4777" w:type="dxa"/>
          </w:tcPr>
          <w:p>
            <w:pPr>
              <w:pStyle w:val="TableParagraph"/>
              <w:spacing w:line="268" w:lineRule="auto" w:before="114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наблюдения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за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состоянием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загрязнением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окружающей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среды</w:t>
            </w:r>
          </w:p>
        </w:tc>
        <w:tc>
          <w:tcPr>
            <w:tcW w:w="1121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247" w:right="229"/>
              <w:jc w:val="center"/>
              <w:rPr>
                <w:sz w:val="16"/>
              </w:rPr>
            </w:pPr>
            <w:r>
              <w:rPr>
                <w:sz w:val="16"/>
              </w:rPr>
              <w:t>Единиц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14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проведенных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наблюдений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за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состоянием и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загрязнением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окружающей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среды.</w:t>
            </w:r>
          </w:p>
        </w:tc>
      </w:tr>
      <w:tr>
        <w:trPr>
          <w:trHeight w:val="561" w:hRule="atLeast"/>
        </w:trPr>
        <w:tc>
          <w:tcPr>
            <w:tcW w:w="483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2338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1;02;02.03</w:t>
            </w:r>
          </w:p>
        </w:tc>
        <w:tc>
          <w:tcPr>
            <w:tcW w:w="4777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Обустроены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родники</w:t>
            </w:r>
          </w:p>
        </w:tc>
        <w:tc>
          <w:tcPr>
            <w:tcW w:w="1121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247" w:right="230"/>
              <w:jc w:val="center"/>
              <w:rPr>
                <w:sz w:val="16"/>
              </w:rPr>
            </w:pPr>
            <w:r>
              <w:rPr>
                <w:sz w:val="16"/>
              </w:rPr>
              <w:t>Штук</w:t>
            </w:r>
          </w:p>
        </w:tc>
        <w:tc>
          <w:tcPr>
            <w:tcW w:w="5418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обустроенных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родников.</w:t>
            </w:r>
          </w:p>
        </w:tc>
      </w:tr>
      <w:tr>
        <w:trPr>
          <w:trHeight w:val="548" w:hRule="atLeast"/>
        </w:trPr>
        <w:tc>
          <w:tcPr>
            <w:tcW w:w="483" w:type="dxa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2338" w:type="dxa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1;03;03.01</w:t>
            </w:r>
          </w:p>
        </w:tc>
        <w:tc>
          <w:tcPr>
            <w:tcW w:w="4777" w:type="dxa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экологические мероприятия</w:t>
            </w:r>
          </w:p>
        </w:tc>
        <w:tc>
          <w:tcPr>
            <w:tcW w:w="1121" w:type="dxa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247" w:right="229"/>
              <w:jc w:val="center"/>
              <w:rPr>
                <w:sz w:val="16"/>
              </w:rPr>
            </w:pPr>
            <w:r>
              <w:rPr>
                <w:sz w:val="16"/>
              </w:rPr>
              <w:t>Единиц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78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проведенных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выставок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семинаров.</w:t>
            </w:r>
          </w:p>
        </w:tc>
      </w:tr>
      <w:tr>
        <w:trPr>
          <w:trHeight w:val="971" w:hRule="atLeast"/>
        </w:trPr>
        <w:tc>
          <w:tcPr>
            <w:tcW w:w="4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2;01;01.01</w:t>
            </w:r>
          </w:p>
        </w:tc>
        <w:tc>
          <w:tcPr>
            <w:tcW w:w="4777" w:type="dxa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Разработана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документация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для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эксплуатации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сооружений,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находящихся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собственности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муниципального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образования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определяется как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сооружений,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который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разработана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необходимая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документация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для эксплуатации.</w:t>
            </w:r>
          </w:p>
        </w:tc>
      </w:tr>
      <w:tr>
        <w:trPr>
          <w:trHeight w:val="702" w:hRule="atLeast"/>
        </w:trPr>
        <w:tc>
          <w:tcPr>
            <w:tcW w:w="483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7</w:t>
            </w:r>
          </w:p>
        </w:tc>
        <w:tc>
          <w:tcPr>
            <w:tcW w:w="2338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2;01;01.03</w:t>
            </w:r>
          </w:p>
        </w:tc>
        <w:tc>
          <w:tcPr>
            <w:tcW w:w="4777" w:type="dxa"/>
          </w:tcPr>
          <w:p>
            <w:pPr>
              <w:pStyle w:val="TableParagraph"/>
              <w:spacing w:line="268" w:lineRule="auto" w:before="155"/>
              <w:ind w:left="30"/>
              <w:rPr>
                <w:sz w:val="16"/>
              </w:rPr>
            </w:pPr>
            <w:r>
              <w:rPr>
                <w:sz w:val="16"/>
              </w:rPr>
              <w:t>Разработана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проектная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документация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капитальный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ремонт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сооружений</w:t>
            </w:r>
          </w:p>
        </w:tc>
        <w:tc>
          <w:tcPr>
            <w:tcW w:w="1121" w:type="dxa"/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55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которых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разработана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проектная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документация.</w:t>
            </w:r>
          </w:p>
        </w:tc>
      </w:tr>
      <w:tr>
        <w:trPr>
          <w:trHeight w:val="1031" w:hRule="atLeast"/>
        </w:trPr>
        <w:tc>
          <w:tcPr>
            <w:tcW w:w="4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1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2;01;01.03</w:t>
            </w:r>
          </w:p>
        </w:tc>
        <w:tc>
          <w:tcPr>
            <w:tcW w:w="477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68" w:lineRule="auto" w:before="113"/>
              <w:ind w:left="30" w:right="343"/>
              <w:rPr>
                <w:sz w:val="16"/>
              </w:rPr>
            </w:pPr>
            <w:r>
              <w:rPr>
                <w:sz w:val="16"/>
              </w:rPr>
              <w:t>Завершен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Капитальный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ремонт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сооружений,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находящихся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муниципальной собственности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before="1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14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общее 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которых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завершен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капитальный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ремонт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сооружений,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находящихся 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муниципальной собственности,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 проведенным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мероприятиям, согласно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актам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выполненных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работ</w:t>
            </w:r>
          </w:p>
        </w:tc>
      </w:tr>
      <w:tr>
        <w:trPr>
          <w:trHeight w:val="667" w:hRule="atLeast"/>
        </w:trPr>
        <w:tc>
          <w:tcPr>
            <w:tcW w:w="483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9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2;01;01.05</w:t>
            </w:r>
          </w:p>
        </w:tc>
        <w:tc>
          <w:tcPr>
            <w:tcW w:w="4777" w:type="dxa"/>
          </w:tcPr>
          <w:p>
            <w:pPr>
              <w:pStyle w:val="TableParagraph"/>
              <w:spacing w:line="271" w:lineRule="auto" w:before="138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обследования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выполнены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(услуги)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содержанию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сооружений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before="35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общее 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отношении</w:t>
            </w:r>
          </w:p>
          <w:p>
            <w:pPr>
              <w:pStyle w:val="TableParagraph"/>
              <w:spacing w:line="200" w:lineRule="atLeast" w:before="7"/>
              <w:ind w:left="30"/>
              <w:rPr>
                <w:sz w:val="16"/>
              </w:rPr>
            </w:pP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проведены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обследования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выполнены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(услуги)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содержанию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гидротехнических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сооружений.</w:t>
            </w:r>
          </w:p>
        </w:tc>
      </w:tr>
      <w:tr>
        <w:trPr>
          <w:trHeight w:val="690" w:hRule="atLeast"/>
        </w:trPr>
        <w:tc>
          <w:tcPr>
            <w:tcW w:w="483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2;03;03.01</w:t>
            </w:r>
          </w:p>
        </w:tc>
        <w:tc>
          <w:tcPr>
            <w:tcW w:w="4777" w:type="dxa"/>
          </w:tcPr>
          <w:p>
            <w:pPr>
              <w:pStyle w:val="TableParagraph"/>
              <w:spacing w:line="268" w:lineRule="auto" w:before="150"/>
              <w:ind w:left="30"/>
              <w:rPr>
                <w:sz w:val="16"/>
              </w:rPr>
            </w:pPr>
            <w:r>
              <w:rPr>
                <w:sz w:val="16"/>
              </w:rPr>
              <w:t>Проведена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очистка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прудов,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находящихся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муниципальной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собственности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Га.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50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которых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проведены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очистке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прудов.</w:t>
            </w:r>
          </w:p>
        </w:tc>
      </w:tr>
    </w:tbl>
    <w:p>
      <w:pPr>
        <w:spacing w:after="0" w:line="268" w:lineRule="auto"/>
        <w:rPr>
          <w:sz w:val="16"/>
        </w:rPr>
        <w:sectPr>
          <w:type w:val="continuous"/>
          <w:pgSz w:w="16840" w:h="11910" w:orient="landscape"/>
          <w:pgMar w:top="1020" w:bottom="280" w:left="900" w:right="1560"/>
        </w:sect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"/>
        <w:gridCol w:w="2338"/>
        <w:gridCol w:w="4777"/>
        <w:gridCol w:w="1121"/>
        <w:gridCol w:w="5418"/>
      </w:tblGrid>
      <w:tr>
        <w:trPr>
          <w:trHeight w:val="772" w:hRule="atLeast"/>
        </w:trPr>
        <w:tc>
          <w:tcPr>
            <w:tcW w:w="483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338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2;03;03.02</w:t>
            </w:r>
          </w:p>
        </w:tc>
        <w:tc>
          <w:tcPr>
            <w:tcW w:w="4777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30" w:right="343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исследования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состояния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загрязнения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водных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расположенных 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границах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городского округа</w:t>
            </w:r>
          </w:p>
        </w:tc>
        <w:tc>
          <w:tcPr>
            <w:tcW w:w="1121" w:type="dxa"/>
          </w:tcPr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количество объектов,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которых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проведены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исследования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состояния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загрязнения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водных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</w:t>
            </w:r>
          </w:p>
        </w:tc>
      </w:tr>
      <w:tr>
        <w:trPr>
          <w:trHeight w:val="854" w:hRule="atLeast"/>
        </w:trPr>
        <w:tc>
          <w:tcPr>
            <w:tcW w:w="4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8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8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2;03;03.03</w:t>
            </w:r>
          </w:p>
        </w:tc>
        <w:tc>
          <w:tcPr>
            <w:tcW w:w="477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8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очистке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прудов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мусора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8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Га.</w:t>
            </w:r>
          </w:p>
        </w:tc>
        <w:tc>
          <w:tcPr>
            <w:tcW w:w="5418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объектов,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отношении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которых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проведены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очистке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мусора</w:t>
            </w:r>
          </w:p>
        </w:tc>
      </w:tr>
      <w:tr>
        <w:trPr>
          <w:trHeight w:val="1548" w:hRule="atLeast"/>
        </w:trPr>
        <w:tc>
          <w:tcPr>
            <w:tcW w:w="4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4;01;01.06</w:t>
            </w:r>
          </w:p>
        </w:tc>
        <w:tc>
          <w:tcPr>
            <w:tcW w:w="477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ликвидированных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отходов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лесных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участках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составе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земель лесного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фонда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47" w:right="230"/>
              <w:jc w:val="center"/>
              <w:rPr>
                <w:sz w:val="16"/>
              </w:rPr>
            </w:pPr>
            <w:r>
              <w:rPr>
                <w:sz w:val="16"/>
              </w:rPr>
              <w:t>Куб.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м.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4"/>
              <w:ind w:left="30" w:right="40"/>
              <w:rPr>
                <w:sz w:val="16"/>
              </w:rPr>
            </w:pPr>
            <w:r>
              <w:rPr>
                <w:sz w:val="16"/>
              </w:rPr>
              <w:t>Определяется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Закон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Московской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№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245/2021-ОЗ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«О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наделении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органов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местного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самоуправления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муниципальных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образований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Московской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отдельными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государственными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полномочиями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деятельности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сбору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том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числе раздельному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сбору)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отходов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лесных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участках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составе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земель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лесного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фонда,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предоставленных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гражданам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юридическим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лицам,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также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транспортированию,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обработке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утилизации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таких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отходов»</w:t>
            </w:r>
          </w:p>
        </w:tc>
      </w:tr>
      <w:tr>
        <w:trPr>
          <w:trHeight w:val="594" w:hRule="atLeast"/>
        </w:trPr>
        <w:tc>
          <w:tcPr>
            <w:tcW w:w="483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338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4;04;04.01</w:t>
            </w:r>
          </w:p>
        </w:tc>
        <w:tc>
          <w:tcPr>
            <w:tcW w:w="4777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Проведены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акции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посадке леса.</w:t>
            </w:r>
          </w:p>
        </w:tc>
        <w:tc>
          <w:tcPr>
            <w:tcW w:w="1121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246" w:right="231"/>
              <w:jc w:val="center"/>
              <w:rPr>
                <w:sz w:val="16"/>
              </w:rPr>
            </w:pPr>
            <w:r>
              <w:rPr>
                <w:sz w:val="16"/>
              </w:rPr>
              <w:t>Едениц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02"/>
              <w:ind w:left="30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определяется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как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общее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количество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проведенных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акций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посадке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леса.</w:t>
            </w:r>
          </w:p>
        </w:tc>
      </w:tr>
      <w:tr>
        <w:trPr>
          <w:trHeight w:val="2042" w:hRule="atLeast"/>
        </w:trPr>
        <w:tc>
          <w:tcPr>
            <w:tcW w:w="4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3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804" w:right="789"/>
              <w:jc w:val="center"/>
              <w:rPr>
                <w:sz w:val="16"/>
              </w:rPr>
            </w:pPr>
            <w:r>
              <w:rPr>
                <w:sz w:val="16"/>
              </w:rPr>
              <w:t>5;02;02.09</w:t>
            </w:r>
          </w:p>
        </w:tc>
        <w:tc>
          <w:tcPr>
            <w:tcW w:w="477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68" w:lineRule="auto"/>
              <w:ind w:left="30"/>
              <w:rPr>
                <w:sz w:val="16"/>
              </w:rPr>
            </w:pPr>
            <w:r>
              <w:rPr>
                <w:sz w:val="16"/>
              </w:rPr>
              <w:t>Выполнены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работы/оказаны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услуги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вывозу,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утилизации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обезвреживанию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фильтрата,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сбору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утилизации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свалочного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газа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полигона ТКО.</w:t>
            </w:r>
          </w:p>
        </w:tc>
        <w:tc>
          <w:tcPr>
            <w:tcW w:w="112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7" w:right="231"/>
              <w:jc w:val="center"/>
              <w:rPr>
                <w:sz w:val="16"/>
              </w:rPr>
            </w:pPr>
            <w:r>
              <w:rPr>
                <w:sz w:val="16"/>
              </w:rPr>
              <w:t>Процент</w:t>
            </w:r>
          </w:p>
        </w:tc>
        <w:tc>
          <w:tcPr>
            <w:tcW w:w="5418" w:type="dxa"/>
          </w:tcPr>
          <w:p>
            <w:pPr>
              <w:pStyle w:val="TableParagraph"/>
              <w:spacing w:line="268" w:lineRule="auto" w:before="1"/>
              <w:ind w:left="30" w:right="63"/>
              <w:rPr>
                <w:sz w:val="16"/>
              </w:rPr>
            </w:pPr>
            <w:r>
              <w:rPr>
                <w:sz w:val="16"/>
              </w:rPr>
              <w:t>Показатель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выполнения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работ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вывозу и утилизации и/или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обезвреживанию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фильтрата,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также осуществлен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сбор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утилизация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свалочного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газа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с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полигона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твердых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коммунальных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отходов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рассчитывается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как среднее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значение:</w:t>
            </w:r>
          </w:p>
          <w:p>
            <w:pPr>
              <w:pStyle w:val="TableParagraph"/>
              <w:spacing w:line="268" w:lineRule="auto" w:before="2"/>
              <w:ind w:left="30" w:right="3788"/>
              <w:rPr>
                <w:sz w:val="16"/>
              </w:rPr>
            </w:pPr>
            <w:r>
              <w:rPr>
                <w:sz w:val="16"/>
              </w:rPr>
              <w:t>ВРфд=(Врф+ВРд)/2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Где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:</w:t>
            </w:r>
          </w:p>
          <w:p>
            <w:pPr>
              <w:pStyle w:val="TableParagraph"/>
              <w:spacing w:line="268" w:lineRule="auto" w:before="1"/>
              <w:ind w:left="30"/>
              <w:rPr>
                <w:sz w:val="16"/>
              </w:rPr>
            </w:pPr>
            <w:r>
              <w:rPr>
                <w:sz w:val="16"/>
              </w:rPr>
              <w:t>Врф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выполненные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вывозу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утилизации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и/или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обезвреживанию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фильтрата в %.</w:t>
            </w:r>
          </w:p>
          <w:p>
            <w:pPr>
              <w:pStyle w:val="TableParagraph"/>
              <w:ind w:left="30"/>
              <w:rPr>
                <w:sz w:val="16"/>
              </w:rPr>
            </w:pPr>
            <w:r>
              <w:rPr>
                <w:sz w:val="16"/>
              </w:rPr>
              <w:t>ВРд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выполненные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работы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сбору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утилизации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свалочного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газа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%.</w:t>
            </w:r>
          </w:p>
        </w:tc>
      </w:tr>
    </w:tbl>
    <w:sectPr>
      <w:pgSz w:w="16840" w:h="11910" w:orient="landscape"/>
      <w:pgMar w:top="1080" w:bottom="280" w:left="90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/>
      <w:jc w:val="center"/>
    </w:pPr>
    <w:rPr>
      <w:rFonts w:ascii="Times New Roman" w:hAnsi="Times New Roman" w:eastAsia="Times New Roman" w:cs="Times New Roman"/>
      <w:sz w:val="16"/>
      <w:szCs w:val="1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dcterms:created xsi:type="dcterms:W3CDTF">2024-11-20T14:02:13Z</dcterms:created>
  <dcterms:modified xsi:type="dcterms:W3CDTF">2024-11-20T14:02:13Z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