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2927"/>
        <w:gridCol w:w="2051"/>
        <w:gridCol w:w="5027"/>
      </w:tblGrid>
      <w:tr w:rsidR="00632F23">
        <w:trPr>
          <w:trHeight w:val="283"/>
        </w:trPr>
        <w:tc>
          <w:tcPr>
            <w:tcW w:w="2903" w:type="dxa"/>
          </w:tcPr>
          <w:p w:rsidR="00632F23" w:rsidRDefault="00632F23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632F23" w:rsidRDefault="00632F23">
            <w:pPr>
              <w:widowControl w:val="0"/>
              <w:tabs>
                <w:tab w:val="left" w:pos="91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2F23" w:rsidRDefault="002C0A1E">
            <w:p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2C0A1E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32F23" w:rsidRDefault="002C0A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</w:t>
            </w:r>
          </w:p>
          <w:p w:rsidR="00632F23" w:rsidRDefault="002C0A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632F23" w:rsidRDefault="002C0A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 «Выдача</w:t>
            </w:r>
          </w:p>
          <w:p w:rsidR="00632F23" w:rsidRDefault="002C0A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разрешений на установку</w:t>
            </w:r>
          </w:p>
          <w:p w:rsidR="00632F23" w:rsidRDefault="002C0A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эксплуатацию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рекламных</w:t>
            </w:r>
            <w:proofErr w:type="gramEnd"/>
          </w:p>
          <w:p w:rsidR="00632F23" w:rsidRDefault="002C0A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конструкций, аннулирование ранее</w:t>
            </w:r>
          </w:p>
          <w:p w:rsidR="00632F23" w:rsidRDefault="002C0A1E" w:rsidP="002C0A1E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выданных разрешений»</w:t>
            </w: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 xml:space="preserve"> $</w:t>
            </w:r>
            <w:proofErr w:type="spellStart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orderNum$</w:t>
            </w:r>
            <w:proofErr w:type="spellEnd"/>
          </w:p>
        </w:tc>
      </w:tr>
    </w:tbl>
    <w:p w:rsidR="00632F23" w:rsidRDefault="00632F23">
      <w:pPr>
        <w:pStyle w:val="20"/>
        <w:spacing w:line="276" w:lineRule="auto"/>
        <w:outlineLvl w:val="1"/>
        <w:rPr>
          <w:sz w:val="28"/>
          <w:szCs w:val="28"/>
        </w:rPr>
      </w:pPr>
    </w:p>
    <w:p w:rsidR="00632F23" w:rsidRDefault="002C0A1E">
      <w:pPr>
        <w:pStyle w:val="20"/>
        <w:spacing w:line="276" w:lineRule="auto"/>
        <w:outlineLvl w:val="1"/>
        <w:rPr>
          <w:sz w:val="28"/>
          <w:szCs w:val="28"/>
        </w:rPr>
      </w:pPr>
      <w:r>
        <w:rPr>
          <w:b w:val="0"/>
          <w:sz w:val="28"/>
          <w:szCs w:val="28"/>
          <w:lang w:eastAsia="ar-SA"/>
        </w:rPr>
        <w:t>Перечень</w:t>
      </w:r>
      <w:r>
        <w:rPr>
          <w:b w:val="0"/>
          <w:sz w:val="28"/>
          <w:szCs w:val="28"/>
          <w:lang w:eastAsia="ar-SA"/>
        </w:rPr>
        <w:br/>
        <w:t>нормативных правовых актов Российской Федерации,</w:t>
      </w:r>
      <w:r>
        <w:rPr>
          <w:b w:val="0"/>
          <w:sz w:val="28"/>
          <w:szCs w:val="28"/>
          <w:lang w:eastAsia="ar-SA"/>
        </w:rPr>
        <w:br/>
        <w:t>нормативных правовых актов Московской области,</w:t>
      </w:r>
      <w:r>
        <w:rPr>
          <w:b w:val="0"/>
          <w:sz w:val="28"/>
          <w:szCs w:val="28"/>
          <w:lang w:eastAsia="ar-SA"/>
        </w:rPr>
        <w:br/>
      </w:r>
      <w:bookmarkStart w:id="0" w:name="_Toc91253276"/>
      <w:r>
        <w:rPr>
          <w:b w:val="0"/>
          <w:sz w:val="28"/>
          <w:szCs w:val="28"/>
          <w:lang w:eastAsia="ar-SA"/>
        </w:rPr>
        <w:t xml:space="preserve">регулирующих предоставление </w:t>
      </w:r>
      <w:bookmarkEnd w:id="0"/>
      <w:r>
        <w:rPr>
          <w:b w:val="0"/>
          <w:sz w:val="28"/>
          <w:szCs w:val="28"/>
          <w:lang w:eastAsia="ar-SA"/>
        </w:rPr>
        <w:t>муниципальной услуги «Выдача разрешений на установку и эксплуатацию рекламных конструкций, аннулирование ранее выданных разрешений»</w:t>
      </w:r>
    </w:p>
    <w:p w:rsidR="00632F23" w:rsidRDefault="00632F23">
      <w:pPr>
        <w:rPr>
          <w:rFonts w:ascii="Times New Roman" w:hAnsi="Times New Roman"/>
          <w:sz w:val="28"/>
          <w:szCs w:val="28"/>
        </w:rPr>
      </w:pPr>
    </w:p>
    <w:p w:rsidR="00632F23" w:rsidRDefault="002C0A1E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C0A1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Конституция Российской Федерации.</w:t>
      </w:r>
    </w:p>
    <w:p w:rsidR="00632F23" w:rsidRDefault="002C0A1E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C0A1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27.07.2010 №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210-ФЗ «Об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организации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муниципальных услуг».</w:t>
      </w:r>
    </w:p>
    <w:p w:rsidR="00632F23" w:rsidRDefault="002C0A1E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C0A1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13.03.2006 №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38-ФЗ «О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рекламе».</w:t>
      </w:r>
    </w:p>
    <w:p w:rsidR="00632F23" w:rsidRDefault="002C0A1E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C0A1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Постановление Правительства Российский Федерации от</w:t>
      </w:r>
      <w:r w:rsidR="006378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22.12.2012 №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1376 «Об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 xml:space="preserve">утверждении </w:t>
      </w:r>
      <w:proofErr w:type="gramStart"/>
      <w:r w:rsidRPr="002C0A1E">
        <w:rPr>
          <w:bCs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2C0A1E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муниципальных услуг».</w:t>
      </w:r>
    </w:p>
    <w:p w:rsidR="00632F23" w:rsidRDefault="002C0A1E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C0A1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="00637884">
        <w:rPr>
          <w:bCs/>
          <w:sz w:val="28"/>
          <w:szCs w:val="28"/>
        </w:rPr>
        <w:t xml:space="preserve"> </w:t>
      </w:r>
      <w:r w:rsidRPr="002C0A1E">
        <w:rPr>
          <w:bCs/>
          <w:sz w:val="28"/>
          <w:szCs w:val="28"/>
        </w:rPr>
        <w:t>20.11.2012 №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1198 «О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действий (бездействия), совершенных при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предоставлении государственных и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муниципальных услуг».</w:t>
      </w:r>
    </w:p>
    <w:p w:rsidR="00632F23" w:rsidRDefault="002C0A1E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C0A1E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="00637884">
        <w:rPr>
          <w:bCs/>
          <w:sz w:val="28"/>
          <w:szCs w:val="28"/>
        </w:rPr>
        <w:t xml:space="preserve"> </w:t>
      </w:r>
      <w:r w:rsidRPr="002C0A1E">
        <w:rPr>
          <w:bCs/>
          <w:sz w:val="28"/>
          <w:szCs w:val="28"/>
        </w:rPr>
        <w:t>20.07.2021 №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1228 «Об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утверждении Правил разработки и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утверждения административных регламентов предоставления государственных услуг, о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внесении изменений в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некоторые акты Правительства Российской Федерации и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 xml:space="preserve">признании </w:t>
      </w:r>
      <w:proofErr w:type="gramStart"/>
      <w:r w:rsidRPr="002C0A1E">
        <w:rPr>
          <w:bCs/>
          <w:sz w:val="28"/>
          <w:szCs w:val="28"/>
        </w:rPr>
        <w:t>утратившими</w:t>
      </w:r>
      <w:proofErr w:type="gramEnd"/>
      <w:r w:rsidRPr="002C0A1E">
        <w:rPr>
          <w:bCs/>
          <w:sz w:val="28"/>
          <w:szCs w:val="28"/>
        </w:rPr>
        <w:t xml:space="preserve"> силу некоторых актов и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отдельных положений актов Правительства Российской Федерации».</w:t>
      </w:r>
    </w:p>
    <w:p w:rsidR="00632F23" w:rsidRDefault="002C0A1E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C0A1E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="00637884">
        <w:rPr>
          <w:bCs/>
          <w:sz w:val="28"/>
          <w:szCs w:val="28"/>
        </w:rPr>
        <w:t xml:space="preserve"> </w:t>
      </w:r>
      <w:r w:rsidRPr="002C0A1E">
        <w:rPr>
          <w:bCs/>
          <w:sz w:val="28"/>
          <w:szCs w:val="28"/>
        </w:rPr>
        <w:t>26.03.2016 №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236 «О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требованиях к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предоставлению в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электронной форме государственных и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муниципальных услуг».</w:t>
      </w:r>
    </w:p>
    <w:p w:rsidR="00632F23" w:rsidRDefault="002C0A1E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C0A1E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области №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37/2016</w:t>
      </w:r>
      <w:r w:rsidR="00637884">
        <w:rPr>
          <w:bCs/>
          <w:sz w:val="28"/>
          <w:szCs w:val="28"/>
        </w:rPr>
        <w:t>-</w:t>
      </w:r>
      <w:r w:rsidRPr="002C0A1E">
        <w:rPr>
          <w:bCs/>
          <w:sz w:val="28"/>
          <w:szCs w:val="28"/>
        </w:rPr>
        <w:t>ОЗ «Кодекс Московской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области об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административных правонарушениях».</w:t>
      </w:r>
    </w:p>
    <w:p w:rsidR="00632F23" w:rsidRDefault="002C0A1E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C0A1E">
        <w:rPr>
          <w:bCs/>
          <w:sz w:val="28"/>
          <w:szCs w:val="28"/>
        </w:rPr>
        <w:lastRenderedPageBreak/>
        <w:t>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области №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121/2009</w:t>
      </w:r>
      <w:r w:rsidR="00637884">
        <w:rPr>
          <w:bCs/>
          <w:sz w:val="28"/>
          <w:szCs w:val="28"/>
        </w:rPr>
        <w:t>-</w:t>
      </w:r>
      <w:r w:rsidRPr="002C0A1E">
        <w:rPr>
          <w:bCs/>
          <w:sz w:val="28"/>
          <w:szCs w:val="28"/>
        </w:rPr>
        <w:t>ОЗ «Об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обеспечении беспрепятственного доступа инвалидов и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маломобильных групп населения к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объектам социальной, транспортной и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инженерной инфраструктур в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области».</w:t>
      </w:r>
    </w:p>
    <w:p w:rsidR="00632F23" w:rsidRDefault="002C0A1E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C0A1E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="00637884">
        <w:rPr>
          <w:bCs/>
          <w:sz w:val="28"/>
          <w:szCs w:val="28"/>
        </w:rPr>
        <w:t xml:space="preserve"> </w:t>
      </w:r>
      <w:r w:rsidRPr="002C0A1E">
        <w:rPr>
          <w:bCs/>
          <w:sz w:val="28"/>
          <w:szCs w:val="28"/>
        </w:rPr>
        <w:t>31.10.2018 №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792/37 «Об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утверждении требований к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форматам заявлений и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иных документов, представляемых в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форме электронных документов, необходимых для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области».</w:t>
      </w:r>
    </w:p>
    <w:p w:rsidR="00632F23" w:rsidRDefault="002C0A1E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C0A1E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proofErr w:type="gramStart"/>
      <w:r w:rsidRPr="002C0A1E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="00637884">
        <w:rPr>
          <w:bCs/>
          <w:sz w:val="28"/>
          <w:szCs w:val="28"/>
        </w:rPr>
        <w:t xml:space="preserve"> </w:t>
      </w:r>
      <w:r w:rsidRPr="002C0A1E">
        <w:rPr>
          <w:bCs/>
          <w:sz w:val="28"/>
          <w:szCs w:val="28"/>
        </w:rPr>
        <w:t>08.08.2013 №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601/33 «Об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особенностях подачи и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рассмотрения жалоб на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решения и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действия (бездействие) исполнительных органов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области, предоставляющих государственные услуги, и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их должностных лиц, государственных гражданских служащих исполнительных органов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области, а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также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муниципальных услуг Московской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их работников».</w:t>
      </w:r>
      <w:proofErr w:type="gramEnd"/>
    </w:p>
    <w:p w:rsidR="00632F23" w:rsidRDefault="002C0A1E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C0A1E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="00637884">
        <w:rPr>
          <w:bCs/>
          <w:sz w:val="28"/>
          <w:szCs w:val="28"/>
        </w:rPr>
        <w:t xml:space="preserve"> </w:t>
      </w:r>
      <w:r w:rsidRPr="002C0A1E">
        <w:rPr>
          <w:bCs/>
          <w:sz w:val="28"/>
          <w:szCs w:val="28"/>
        </w:rPr>
        <w:t>16.04.2015 №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253/14 «Об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 xml:space="preserve">утверждении Порядка осуществления </w:t>
      </w:r>
      <w:proofErr w:type="gramStart"/>
      <w:r w:rsidRPr="002C0A1E"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предоставлением государственных и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внесении изменений в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Положение о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Министерстве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области».</w:t>
      </w:r>
    </w:p>
    <w:p w:rsidR="00632F23" w:rsidRDefault="002C0A1E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C0A1E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="00637884">
        <w:rPr>
          <w:bCs/>
          <w:sz w:val="28"/>
          <w:szCs w:val="28"/>
        </w:rPr>
        <w:t xml:space="preserve"> </w:t>
      </w:r>
      <w:r w:rsidRPr="002C0A1E">
        <w:rPr>
          <w:bCs/>
          <w:sz w:val="28"/>
          <w:szCs w:val="28"/>
        </w:rPr>
        <w:t xml:space="preserve">16.08.2023 </w:t>
      </w:r>
      <w:r w:rsidR="00637884">
        <w:rPr>
          <w:bCs/>
          <w:sz w:val="28"/>
          <w:szCs w:val="28"/>
        </w:rPr>
        <w:t xml:space="preserve">  </w:t>
      </w:r>
      <w:r w:rsidRPr="002C0A1E">
        <w:rPr>
          <w:bCs/>
          <w:sz w:val="28"/>
          <w:szCs w:val="28"/>
        </w:rPr>
        <w:t>№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641</w:t>
      </w:r>
      <w:r w:rsidR="00637884">
        <w:rPr>
          <w:bCs/>
          <w:sz w:val="28"/>
          <w:szCs w:val="28"/>
        </w:rPr>
        <w:t>-</w:t>
      </w:r>
      <w:r w:rsidRPr="002C0A1E">
        <w:rPr>
          <w:bCs/>
          <w:sz w:val="28"/>
          <w:szCs w:val="28"/>
        </w:rPr>
        <w:t>ПП «Об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утверждении предельных сроков, на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которые могут заключаться договоры на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установку и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эксплуатацию рекламных конструкций, в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зависимости от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типов и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видов рекламных конструкций и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применяемых технологий демонстраций рекламы».</w:t>
      </w:r>
    </w:p>
    <w:p w:rsidR="00632F23" w:rsidRDefault="002C0A1E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C0A1E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области от</w:t>
      </w:r>
      <w:r w:rsidR="006378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25.04.2011 №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365/15 «Об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утверждении Порядка разработки и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области, государственными органами Московской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области».</w:t>
      </w:r>
    </w:p>
    <w:p w:rsidR="00632F23" w:rsidRDefault="002C0A1E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C0A1E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="00637884">
        <w:rPr>
          <w:bCs/>
          <w:sz w:val="28"/>
          <w:szCs w:val="28"/>
        </w:rPr>
        <w:t xml:space="preserve"> </w:t>
      </w:r>
      <w:r w:rsidRPr="002C0A1E">
        <w:rPr>
          <w:bCs/>
          <w:sz w:val="28"/>
          <w:szCs w:val="28"/>
        </w:rPr>
        <w:t xml:space="preserve">30.10.2018 </w:t>
      </w:r>
      <w:r w:rsidR="00637884">
        <w:rPr>
          <w:bCs/>
          <w:sz w:val="28"/>
          <w:szCs w:val="28"/>
        </w:rPr>
        <w:t xml:space="preserve">               </w:t>
      </w:r>
      <w:r w:rsidRPr="002C0A1E">
        <w:rPr>
          <w:bCs/>
          <w:sz w:val="28"/>
          <w:szCs w:val="28"/>
        </w:rPr>
        <w:t>№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10</w:t>
      </w:r>
      <w:r w:rsidR="00637884">
        <w:rPr>
          <w:bCs/>
          <w:sz w:val="28"/>
          <w:szCs w:val="28"/>
        </w:rPr>
        <w:t>-</w:t>
      </w:r>
      <w:r w:rsidRPr="002C0A1E">
        <w:rPr>
          <w:bCs/>
          <w:sz w:val="28"/>
          <w:szCs w:val="28"/>
        </w:rPr>
        <w:t>121/РВ «Об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 xml:space="preserve">осуществлении </w:t>
      </w:r>
      <w:proofErr w:type="gramStart"/>
      <w:r w:rsidRPr="002C0A1E"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порядком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области».</w:t>
      </w:r>
    </w:p>
    <w:p w:rsidR="00632F23" w:rsidRDefault="002C0A1E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C0A1E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="00637884">
        <w:rPr>
          <w:bCs/>
          <w:sz w:val="28"/>
          <w:szCs w:val="28"/>
        </w:rPr>
        <w:t xml:space="preserve"> </w:t>
      </w:r>
      <w:r w:rsidRPr="002C0A1E">
        <w:rPr>
          <w:bCs/>
          <w:sz w:val="28"/>
          <w:szCs w:val="28"/>
        </w:rPr>
        <w:t xml:space="preserve">21.07.2016 </w:t>
      </w:r>
      <w:r w:rsidR="00637884">
        <w:rPr>
          <w:bCs/>
          <w:sz w:val="28"/>
          <w:szCs w:val="28"/>
        </w:rPr>
        <w:t xml:space="preserve">                 </w:t>
      </w:r>
      <w:r w:rsidRPr="002C0A1E">
        <w:rPr>
          <w:bCs/>
          <w:sz w:val="28"/>
          <w:szCs w:val="28"/>
        </w:rPr>
        <w:t>№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10</w:t>
      </w:r>
      <w:r w:rsidR="00637884">
        <w:rPr>
          <w:bCs/>
          <w:sz w:val="28"/>
          <w:szCs w:val="28"/>
        </w:rPr>
        <w:t>-</w:t>
      </w:r>
      <w:r w:rsidRPr="002C0A1E">
        <w:rPr>
          <w:bCs/>
          <w:sz w:val="28"/>
          <w:szCs w:val="28"/>
        </w:rPr>
        <w:t>57/РВ «О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региональном стандарте организации деятельности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муниципальных услуг в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области».</w:t>
      </w:r>
    </w:p>
    <w:p w:rsidR="00632F23" w:rsidRDefault="002C0A1E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C0A1E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Устав городского округа Щёлково Московской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области (принят решением Совета депутатов городского округа Щелково Московской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30.04.019 №</w:t>
      </w:r>
      <w:r>
        <w:rPr>
          <w:bCs/>
          <w:sz w:val="28"/>
          <w:szCs w:val="28"/>
          <w:lang w:val="en-US"/>
        </w:rPr>
        <w:t> </w:t>
      </w:r>
      <w:r w:rsidRPr="002C0A1E">
        <w:rPr>
          <w:bCs/>
          <w:sz w:val="28"/>
          <w:szCs w:val="28"/>
        </w:rPr>
        <w:t>964/88</w:t>
      </w:r>
      <w:r w:rsidR="00637884">
        <w:rPr>
          <w:bCs/>
          <w:sz w:val="28"/>
          <w:szCs w:val="28"/>
        </w:rPr>
        <w:t>-</w:t>
      </w:r>
      <w:r w:rsidRPr="002C0A1E">
        <w:rPr>
          <w:bCs/>
          <w:sz w:val="28"/>
          <w:szCs w:val="28"/>
        </w:rPr>
        <w:t>226</w:t>
      </w:r>
      <w:r w:rsidR="00637884">
        <w:rPr>
          <w:bCs/>
          <w:sz w:val="28"/>
          <w:szCs w:val="28"/>
        </w:rPr>
        <w:t>-</w:t>
      </w:r>
      <w:r w:rsidRPr="002C0A1E">
        <w:rPr>
          <w:bCs/>
          <w:sz w:val="28"/>
          <w:szCs w:val="28"/>
        </w:rPr>
        <w:t>НПА).</w:t>
      </w:r>
    </w:p>
    <w:sectPr w:rsidR="00632F23" w:rsidSect="00632F23">
      <w:pgSz w:w="11906" w:h="16838"/>
      <w:pgMar w:top="1134" w:right="850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40D0"/>
    <w:multiLevelType w:val="multilevel"/>
    <w:tmpl w:val="715A064C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">
    <w:nsid w:val="183A13C9"/>
    <w:multiLevelType w:val="multilevel"/>
    <w:tmpl w:val="79DA3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C66300E"/>
    <w:multiLevelType w:val="multilevel"/>
    <w:tmpl w:val="701E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5D66E29"/>
    <w:multiLevelType w:val="multilevel"/>
    <w:tmpl w:val="C5DE83C8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4D5336E0"/>
    <w:multiLevelType w:val="multilevel"/>
    <w:tmpl w:val="FD10F0DE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savePreviewPicture/>
  <w:compat>
    <w:useFELayout/>
  </w:compat>
  <w:rsids>
    <w:rsidRoot w:val="00632F23"/>
    <w:rsid w:val="002C0A1E"/>
    <w:rsid w:val="00632F23"/>
    <w:rsid w:val="00637884"/>
    <w:rsid w:val="00B8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"/>
    <w:qFormat/>
    <w:rsid w:val="00632F23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Heading2">
    <w:name w:val="Heading 2"/>
    <w:basedOn w:val="Heading"/>
    <w:next w:val="a"/>
    <w:qFormat/>
    <w:rsid w:val="00632F23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Heading3">
    <w:name w:val="Heading 3"/>
    <w:basedOn w:val="Heading"/>
    <w:next w:val="a"/>
    <w:qFormat/>
    <w:rsid w:val="00632F23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customStyle="1" w:styleId="Heading4">
    <w:name w:val="Heading 4"/>
    <w:basedOn w:val="Heading"/>
    <w:next w:val="a"/>
    <w:qFormat/>
    <w:rsid w:val="00632F23"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customStyle="1" w:styleId="Heading5">
    <w:name w:val="Heading 5"/>
    <w:basedOn w:val="Heading"/>
    <w:next w:val="a"/>
    <w:qFormat/>
    <w:rsid w:val="00632F23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customStyle="1" w:styleId="Heading6">
    <w:name w:val="Heading 6"/>
    <w:basedOn w:val="Heading"/>
    <w:next w:val="a"/>
    <w:qFormat/>
    <w:rsid w:val="00632F23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customStyle="1" w:styleId="PODNumberingSymbols">
    <w:name w:val="POD Numbering Symbols"/>
    <w:qFormat/>
    <w:rsid w:val="00632F23"/>
  </w:style>
  <w:style w:type="character" w:customStyle="1" w:styleId="PODBulletSymbols">
    <w:name w:val="POD Bullet Symbols"/>
    <w:qFormat/>
    <w:rsid w:val="00632F23"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sid w:val="00632F2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sid w:val="00632F2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sid w:val="00632F2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sid w:val="00632F2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sid w:val="00632F2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sid w:val="00632F2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sid w:val="00632F2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sid w:val="00632F2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sid w:val="00632F2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sid w:val="00632F23"/>
    <w:rPr>
      <w:rFonts w:ascii="Times New Roman" w:eastAsia="Calibri" w:hAnsi="Times New Roman"/>
      <w:b/>
      <w:sz w:val="24"/>
      <w:szCs w:val="24"/>
    </w:rPr>
  </w:style>
  <w:style w:type="character" w:customStyle="1" w:styleId="2">
    <w:name w:val="АР Прил 2 Знак"/>
    <w:basedOn w:val="a3"/>
    <w:qFormat/>
    <w:rsid w:val="00632F23"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rsid w:val="00632F23"/>
    <w:pPr>
      <w:keepNext/>
    </w:pPr>
  </w:style>
  <w:style w:type="paragraph" w:customStyle="1" w:styleId="Heading">
    <w:name w:val="Heading"/>
    <w:basedOn w:val="a"/>
    <w:next w:val="a4"/>
    <w:qFormat/>
    <w:rsid w:val="00632F2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632F23"/>
    <w:pPr>
      <w:spacing w:after="140" w:line="276" w:lineRule="auto"/>
    </w:pPr>
  </w:style>
  <w:style w:type="paragraph" w:customStyle="1" w:styleId="podPageBreakBefore">
    <w:name w:val="podPageBreakBefore"/>
    <w:qFormat/>
    <w:rsid w:val="00632F23"/>
    <w:pPr>
      <w:pageBreakBefore/>
    </w:pPr>
    <w:rPr>
      <w:sz w:val="4"/>
    </w:rPr>
  </w:style>
  <w:style w:type="paragraph" w:customStyle="1" w:styleId="podPageBreakAfter">
    <w:name w:val="podPageBreakAfter"/>
    <w:qFormat/>
    <w:rsid w:val="00632F23"/>
    <w:rPr>
      <w:sz w:val="4"/>
    </w:rPr>
  </w:style>
  <w:style w:type="paragraph" w:customStyle="1" w:styleId="podColumnBreak">
    <w:name w:val="podColumnBreak"/>
    <w:qFormat/>
    <w:rsid w:val="00632F23"/>
  </w:style>
  <w:style w:type="paragraph" w:customStyle="1" w:styleId="podBulletItem">
    <w:name w:val="podBulletItem"/>
    <w:basedOn w:val="a"/>
    <w:qFormat/>
    <w:rsid w:val="00632F23"/>
    <w:pPr>
      <w:tabs>
        <w:tab w:val="num" w:pos="720"/>
      </w:tabs>
      <w:ind w:left="720" w:hanging="360"/>
    </w:pPr>
  </w:style>
  <w:style w:type="paragraph" w:customStyle="1" w:styleId="podNumberItem">
    <w:name w:val="podNumberItem"/>
    <w:basedOn w:val="a"/>
    <w:qFormat/>
    <w:rsid w:val="00632F23"/>
    <w:pPr>
      <w:tabs>
        <w:tab w:val="num" w:pos="720"/>
      </w:tabs>
      <w:ind w:left="720" w:hanging="360"/>
    </w:pPr>
  </w:style>
  <w:style w:type="paragraph" w:customStyle="1" w:styleId="podBulletItemKeepWithNext">
    <w:name w:val="podBulletItemKeepWithNext"/>
    <w:basedOn w:val="a"/>
    <w:qFormat/>
    <w:rsid w:val="00632F23"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rsid w:val="00632F23"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rsid w:val="00632F23"/>
    <w:pPr>
      <w:suppressLineNumbers/>
    </w:pPr>
  </w:style>
  <w:style w:type="paragraph" w:customStyle="1" w:styleId="Tableheading">
    <w:name w:val="Table heading"/>
    <w:basedOn w:val="Tablecell"/>
    <w:qFormat/>
    <w:rsid w:val="00632F23"/>
    <w:rPr>
      <w:b/>
      <w:bCs/>
    </w:rPr>
  </w:style>
  <w:style w:type="paragraph" w:customStyle="1" w:styleId="podTablePara">
    <w:name w:val="podTablePara"/>
    <w:basedOn w:val="Tablecell"/>
    <w:qFormat/>
    <w:rsid w:val="00632F23"/>
    <w:rPr>
      <w:sz w:val="16"/>
    </w:rPr>
  </w:style>
  <w:style w:type="paragraph" w:customStyle="1" w:styleId="podTableParaBold">
    <w:name w:val="podTableParaBold"/>
    <w:basedOn w:val="Tablecell"/>
    <w:qFormat/>
    <w:rsid w:val="00632F23"/>
    <w:rPr>
      <w:b/>
      <w:bCs/>
      <w:sz w:val="16"/>
    </w:rPr>
  </w:style>
  <w:style w:type="paragraph" w:customStyle="1" w:styleId="podTableParaRight">
    <w:name w:val="podTableParaRight"/>
    <w:basedOn w:val="Tablecell"/>
    <w:qFormat/>
    <w:rsid w:val="00632F23"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rsid w:val="00632F23"/>
    <w:pPr>
      <w:jc w:val="right"/>
    </w:pPr>
    <w:rPr>
      <w:b/>
      <w:bCs/>
      <w:sz w:val="16"/>
    </w:rPr>
  </w:style>
  <w:style w:type="paragraph" w:styleId="a5">
    <w:name w:val="List"/>
    <w:basedOn w:val="a4"/>
    <w:rsid w:val="00632F23"/>
  </w:style>
  <w:style w:type="paragraph" w:customStyle="1" w:styleId="Caption">
    <w:name w:val="Caption"/>
    <w:basedOn w:val="a"/>
    <w:qFormat/>
    <w:rsid w:val="00632F2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632F23"/>
    <w:pPr>
      <w:suppressLineNumbers/>
    </w:pPr>
  </w:style>
  <w:style w:type="paragraph" w:customStyle="1" w:styleId="TableContents">
    <w:name w:val="Table Contents"/>
    <w:basedOn w:val="a"/>
    <w:qFormat/>
    <w:rsid w:val="00632F23"/>
    <w:pPr>
      <w:suppressLineNumbers/>
    </w:pPr>
  </w:style>
  <w:style w:type="paragraph" w:customStyle="1" w:styleId="a6">
    <w:name w:val="обычный приложения"/>
    <w:basedOn w:val="a"/>
    <w:qFormat/>
    <w:rsid w:val="00632F23"/>
    <w:pPr>
      <w:jc w:val="center"/>
    </w:pPr>
    <w:rPr>
      <w:rFonts w:ascii="Times New Roman" w:eastAsia="Calibri" w:hAnsi="Times New Roman"/>
      <w:b/>
    </w:rPr>
  </w:style>
  <w:style w:type="paragraph" w:customStyle="1" w:styleId="20">
    <w:name w:val="АР Прил 2"/>
    <w:basedOn w:val="a6"/>
    <w:qFormat/>
    <w:rsid w:val="00632F23"/>
  </w:style>
  <w:style w:type="paragraph" w:customStyle="1" w:styleId="2-">
    <w:name w:val="Рег. Заголовок 2-го уровня регламента"/>
    <w:basedOn w:val="a"/>
    <w:qFormat/>
    <w:rsid w:val="00632F23"/>
    <w:pPr>
      <w:jc w:val="center"/>
      <w:outlineLvl w:val="1"/>
    </w:pPr>
    <w:rPr>
      <w:rFonts w:ascii="Times New Roman" w:eastAsia="Calibri" w:hAnsi="Times New Roman"/>
      <w:b/>
      <w:bCs/>
    </w:rPr>
  </w:style>
  <w:style w:type="paragraph" w:customStyle="1" w:styleId="FootnoteText">
    <w:name w:val="Footnote Text"/>
    <w:basedOn w:val="a"/>
    <w:rsid w:val="00632F23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rsid w:val="00632F23"/>
    <w:pPr>
      <w:jc w:val="center"/>
    </w:pPr>
    <w:rPr>
      <w:b/>
      <w:bCs/>
    </w:rPr>
  </w:style>
  <w:style w:type="numbering" w:customStyle="1" w:styleId="podBulletedList">
    <w:name w:val="podBulletedList"/>
    <w:qFormat/>
    <w:rsid w:val="00632F23"/>
  </w:style>
  <w:style w:type="numbering" w:customStyle="1" w:styleId="podNumberedList">
    <w:name w:val="podNumberedList"/>
    <w:qFormat/>
    <w:rsid w:val="00632F2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688</Words>
  <Characters>3926</Characters>
  <Application>Microsoft Office Word</Application>
  <DocSecurity>0</DocSecurity>
  <Lines>32</Lines>
  <Paragraphs>9</Paragraphs>
  <ScaleCrop>false</ScaleCrop>
  <Company>CtrlSoft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57</cp:revision>
  <dcterms:created xsi:type="dcterms:W3CDTF">2023-05-12T14:59:00Z</dcterms:created>
  <dcterms:modified xsi:type="dcterms:W3CDTF">2025-06-04T11:45:00Z</dcterms:modified>
  <dc:language>en-US</dc:language>
</cp:coreProperties>
</file>