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6"/>
        </w:rPr>
      </w:pPr>
    </w:p>
    <w:p>
      <w:pPr>
        <w:spacing w:line="240" w:lineRule="auto" w:before="141"/>
        <w:rPr>
          <w:sz w:val="16"/>
        </w:rPr>
      </w:pPr>
    </w:p>
    <w:p>
      <w:pPr>
        <w:pStyle w:val="BodyText"/>
        <w:spacing w:line="261" w:lineRule="auto" w:before="1"/>
        <w:ind w:left="4951" w:hanging="379"/>
      </w:pPr>
      <w:r>
        <w:rPr/>
        <w:t>Перечень мероприятий подпрограммы IV</w:t>
      </w:r>
      <w:r>
        <w:rPr>
          <w:spacing w:val="-3"/>
        </w:rPr>
        <w:t> </w:t>
      </w:r>
      <w:r>
        <w:rPr/>
        <w:t>«Развитие</w:t>
      </w:r>
      <w:r>
        <w:rPr>
          <w:spacing w:val="-1"/>
        </w:rPr>
        <w:t> </w:t>
      </w:r>
      <w:r>
        <w:rPr/>
        <w:t>лесного</w:t>
      </w:r>
      <w:r>
        <w:rPr>
          <w:spacing w:val="-2"/>
        </w:rPr>
        <w:t> </w:t>
      </w:r>
      <w:r>
        <w:rPr/>
        <w:t>хозяйства»</w:t>
      </w:r>
      <w:r>
        <w:rPr>
          <w:spacing w:val="40"/>
        </w:rPr>
        <w:t> </w:t>
      </w:r>
      <w:r>
        <w:rPr/>
        <w:t>муниципальной программы «Экология и окружающая среда»</w:t>
      </w:r>
    </w:p>
    <w:p>
      <w:pPr>
        <w:spacing w:before="47"/>
        <w:ind w:left="2342" w:right="0" w:firstLine="0"/>
        <w:jc w:val="left"/>
        <w:rPr>
          <w:rFonts w:ascii="Calibri" w:hAnsi="Calibri"/>
          <w:sz w:val="14"/>
        </w:rPr>
      </w:pPr>
      <w:r>
        <w:rPr/>
        <w:br w:type="column"/>
      </w:r>
      <w:r>
        <w:rPr>
          <w:rFonts w:ascii="Calibri" w:hAnsi="Calibri"/>
          <w:sz w:val="14"/>
        </w:rPr>
        <w:t>Приложение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1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к</w:t>
      </w:r>
      <w:r>
        <w:rPr>
          <w:rFonts w:ascii="Calibri" w:hAnsi="Calibri"/>
          <w:spacing w:val="-8"/>
          <w:sz w:val="14"/>
        </w:rPr>
        <w:t> </w:t>
      </w:r>
      <w:r>
        <w:rPr>
          <w:rFonts w:ascii="Calibri" w:hAnsi="Calibri"/>
          <w:sz w:val="14"/>
        </w:rPr>
        <w:t>Подпрограмме</w:t>
      </w:r>
      <w:r>
        <w:rPr>
          <w:rFonts w:ascii="Calibri" w:hAnsi="Calibri"/>
          <w:spacing w:val="-5"/>
          <w:sz w:val="14"/>
        </w:rPr>
        <w:t> IV</w:t>
      </w:r>
    </w:p>
    <w:p>
      <w:pPr>
        <w:spacing w:before="21"/>
        <w:ind w:left="2342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«Развитие</w:t>
      </w:r>
      <w:r>
        <w:rPr>
          <w:rFonts w:ascii="Calibri" w:hAnsi="Calibri"/>
          <w:spacing w:val="1"/>
          <w:sz w:val="14"/>
        </w:rPr>
        <w:t> </w:t>
      </w:r>
      <w:r>
        <w:rPr>
          <w:rFonts w:ascii="Calibri" w:hAnsi="Calibri"/>
          <w:sz w:val="14"/>
        </w:rPr>
        <w:t>лесного</w:t>
      </w:r>
      <w:r>
        <w:rPr>
          <w:rFonts w:ascii="Calibri" w:hAnsi="Calibri"/>
          <w:spacing w:val="-2"/>
          <w:sz w:val="14"/>
        </w:rPr>
        <w:t> хозяйства»</w:t>
      </w:r>
    </w:p>
    <w:p>
      <w:pPr>
        <w:spacing w:after="0"/>
        <w:jc w:val="left"/>
        <w:rPr>
          <w:rFonts w:ascii="Calibri" w:hAnsi="Calibri"/>
          <w:sz w:val="14"/>
        </w:rPr>
        <w:sectPr>
          <w:type w:val="continuous"/>
          <w:pgSz w:w="16840" w:h="11910" w:orient="landscape"/>
          <w:pgMar w:top="1120" w:bottom="280" w:left="992" w:right="1275"/>
          <w:cols w:num="2" w:equalWidth="0">
            <w:col w:w="9901" w:space="40"/>
            <w:col w:w="4632"/>
          </w:cols>
        </w:sectPr>
      </w:pPr>
    </w:p>
    <w:p>
      <w:pPr>
        <w:pStyle w:val="BodyText"/>
        <w:spacing w:after="1"/>
        <w:rPr>
          <w:rFonts w:ascii="Calibri"/>
          <w:b w:val="0"/>
          <w:sz w:val="11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"/>
        <w:gridCol w:w="2349"/>
        <w:gridCol w:w="853"/>
        <w:gridCol w:w="1462"/>
        <w:gridCol w:w="766"/>
        <w:gridCol w:w="775"/>
        <w:gridCol w:w="775"/>
        <w:gridCol w:w="775"/>
        <w:gridCol w:w="505"/>
        <w:gridCol w:w="496"/>
        <w:gridCol w:w="618"/>
        <w:gridCol w:w="583"/>
        <w:gridCol w:w="505"/>
        <w:gridCol w:w="749"/>
        <w:gridCol w:w="679"/>
        <w:gridCol w:w="2184"/>
      </w:tblGrid>
      <w:tr>
        <w:trPr>
          <w:trHeight w:val="607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93" w:right="60" w:firstLine="30"/>
              <w:rPr>
                <w:sz w:val="14"/>
              </w:rPr>
            </w:pPr>
            <w:r>
              <w:rPr>
                <w:spacing w:val="-10"/>
                <w:sz w:val="14"/>
              </w:rPr>
              <w:t>№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п/п</w:t>
            </w:r>
          </w:p>
        </w:tc>
        <w:tc>
          <w:tcPr>
            <w:tcW w:w="2349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9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Мероприятие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подпрограммы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88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45" w:right="18" w:hanging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Срок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исполнения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мероприятия</w:t>
            </w:r>
          </w:p>
        </w:tc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231" w:right="207" w:firstLine="169"/>
              <w:rPr>
                <w:sz w:val="14"/>
              </w:rPr>
            </w:pPr>
            <w:r>
              <w:rPr>
                <w:spacing w:val="-2"/>
                <w:sz w:val="14"/>
              </w:rPr>
              <w:t>Источники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финансирования</w:t>
            </w:r>
          </w:p>
        </w:tc>
        <w:tc>
          <w:tcPr>
            <w:tcW w:w="766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118" w:right="79" w:firstLine="82"/>
              <w:rPr>
                <w:sz w:val="14"/>
              </w:rPr>
            </w:pPr>
            <w:r>
              <w:rPr>
                <w:spacing w:val="-2"/>
                <w:sz w:val="14"/>
              </w:rPr>
              <w:t>Всего,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(тыс.руб)</w:t>
            </w:r>
          </w:p>
        </w:tc>
        <w:tc>
          <w:tcPr>
            <w:tcW w:w="6460" w:type="dxa"/>
            <w:gridSpan w:val="10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27"/>
              <w:rPr>
                <w:sz w:val="14"/>
              </w:rPr>
            </w:pPr>
            <w:r>
              <w:rPr>
                <w:sz w:val="14"/>
              </w:rPr>
              <w:t>Объем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финансирования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годам,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(тыс.руб)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243" w:hanging="79"/>
              <w:rPr>
                <w:sz w:val="14"/>
              </w:rPr>
            </w:pPr>
            <w:r>
              <w:rPr>
                <w:sz w:val="14"/>
              </w:rPr>
              <w:t>Ответственный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за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выполнение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мероприятия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подпрограммы</w:t>
            </w:r>
          </w:p>
        </w:tc>
      </w:tr>
      <w:tr>
        <w:trPr>
          <w:trHeight w:val="746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7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73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1" w:lineRule="exact"/>
              <w:ind w:left="21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357" w:type="dxa"/>
          </w:tcPr>
          <w:p>
            <w:pPr>
              <w:pStyle w:val="TableParagraph"/>
              <w:spacing w:line="141" w:lineRule="exact" w:before="3"/>
              <w:ind w:lef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349" w:type="dxa"/>
          </w:tcPr>
          <w:p>
            <w:pPr>
              <w:pStyle w:val="TableParagraph"/>
              <w:spacing w:line="141" w:lineRule="exact" w:before="3"/>
              <w:ind w:left="3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41" w:lineRule="exact" w:before="3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62" w:type="dxa"/>
          </w:tcPr>
          <w:p>
            <w:pPr>
              <w:pStyle w:val="TableParagraph"/>
              <w:spacing w:line="141" w:lineRule="exact" w:before="3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6" w:type="dxa"/>
          </w:tcPr>
          <w:p>
            <w:pPr>
              <w:pStyle w:val="TableParagraph"/>
              <w:spacing w:line="141" w:lineRule="exact" w:before="3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line="141" w:lineRule="exact" w:before="3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line="141" w:lineRule="exact" w:before="3"/>
              <w:ind w:left="2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line="141" w:lineRule="exact" w:before="3"/>
              <w:ind w:left="27" w:righ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line="141" w:lineRule="exact" w:before="3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49" w:type="dxa"/>
          </w:tcPr>
          <w:p>
            <w:pPr>
              <w:pStyle w:val="TableParagraph"/>
              <w:spacing w:line="141" w:lineRule="exact" w:before="3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679" w:type="dxa"/>
          </w:tcPr>
          <w:p>
            <w:pPr>
              <w:pStyle w:val="TableParagraph"/>
              <w:spacing w:line="141" w:lineRule="exact" w:before="3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184" w:type="dxa"/>
          </w:tcPr>
          <w:p>
            <w:pPr>
              <w:pStyle w:val="TableParagraph"/>
              <w:spacing w:line="141" w:lineRule="exact" w:before="3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311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69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349" w:type="dxa"/>
            <w:vMerge w:val="restart"/>
          </w:tcPr>
          <w:p>
            <w:pPr>
              <w:pStyle w:val="TableParagraph"/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Основное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мероприятие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01</w:t>
            </w:r>
          </w:p>
          <w:p>
            <w:pPr>
              <w:pStyle w:val="TableParagraph"/>
              <w:spacing w:line="259" w:lineRule="auto" w:before="13"/>
              <w:ind w:left="25"/>
              <w:rPr>
                <w:sz w:val="14"/>
              </w:rPr>
            </w:pPr>
            <w:r>
              <w:rPr>
                <w:sz w:val="14"/>
              </w:rPr>
              <w:t>«Осуществление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отдельных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полномочий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области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лесных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отношений»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69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2023-</w:t>
            </w: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1462" w:type="dxa"/>
          </w:tcPr>
          <w:p>
            <w:pPr>
              <w:pStyle w:val="TableParagraph"/>
              <w:spacing w:before="81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Итого</w:t>
            </w:r>
          </w:p>
        </w:tc>
        <w:tc>
          <w:tcPr>
            <w:tcW w:w="766" w:type="dxa"/>
          </w:tcPr>
          <w:p>
            <w:pPr>
              <w:pStyle w:val="TableParagraph"/>
              <w:spacing w:before="81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97,980.0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81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81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81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81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81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81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73"/>
              <w:ind w:left="24" w:right="61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ГОЩ</w:t>
            </w:r>
          </w:p>
        </w:tc>
        <w:tc>
          <w:tcPr>
            <w:tcW w:w="766" w:type="dxa"/>
          </w:tcPr>
          <w:p>
            <w:pPr>
              <w:pStyle w:val="TableParagraph"/>
              <w:spacing w:before="160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60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60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60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68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Московской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97,980.0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8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1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25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федерльного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</w:tc>
        <w:tc>
          <w:tcPr>
            <w:tcW w:w="766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73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источники</w:t>
            </w:r>
          </w:p>
        </w:tc>
        <w:tc>
          <w:tcPr>
            <w:tcW w:w="766" w:type="dxa"/>
          </w:tcPr>
          <w:p>
            <w:pPr>
              <w:pStyle w:val="TableParagraph"/>
              <w:spacing w:before="160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0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60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60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60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3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spacing w:val="-5"/>
                <w:sz w:val="14"/>
              </w:rPr>
              <w:t>1.1</w:t>
            </w:r>
          </w:p>
        </w:tc>
        <w:tc>
          <w:tcPr>
            <w:tcW w:w="2349" w:type="dxa"/>
            <w:vMerge w:val="restart"/>
          </w:tcPr>
          <w:p>
            <w:pPr>
              <w:pStyle w:val="TableParagraph"/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Мероприятие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01.06</w:t>
            </w:r>
          </w:p>
          <w:p>
            <w:pPr>
              <w:pStyle w:val="TableParagraph"/>
              <w:spacing w:line="259" w:lineRule="auto" w:before="13"/>
              <w:ind w:left="25"/>
              <w:rPr>
                <w:sz w:val="14"/>
              </w:rPr>
            </w:pPr>
            <w:r>
              <w:rPr>
                <w:sz w:val="14"/>
              </w:rPr>
              <w:t>«Обеспечение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переданных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полномочий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Московской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области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организации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деятельности по сбору</w:t>
            </w:r>
          </w:p>
          <w:p>
            <w:pPr>
              <w:pStyle w:val="TableParagraph"/>
              <w:spacing w:line="259" w:lineRule="auto" w:before="1"/>
              <w:ind w:left="25"/>
              <w:rPr>
                <w:sz w:val="14"/>
              </w:rPr>
            </w:pPr>
            <w:r>
              <w:rPr>
                <w:sz w:val="14"/>
              </w:rPr>
              <w:t>(в том числе раздельному сбору)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отходов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лесных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участках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составе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земель лесного фонда, не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предоставленных гражданам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юридическим лицам, а также по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транспортированию, обработке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утилизации таких отходов»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3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2023-</w:t>
            </w: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1462" w:type="dxa"/>
          </w:tcPr>
          <w:p>
            <w:pPr>
              <w:pStyle w:val="TableParagraph"/>
              <w:spacing w:before="47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Итого</w:t>
            </w:r>
          </w:p>
        </w:tc>
        <w:tc>
          <w:tcPr>
            <w:tcW w:w="766" w:type="dxa"/>
          </w:tcPr>
          <w:p>
            <w:pPr>
              <w:pStyle w:val="TableParagraph"/>
              <w:spacing w:before="47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97,980.0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7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47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47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30" w:right="14" w:firstLine="1"/>
              <w:jc w:val="center"/>
              <w:rPr>
                <w:sz w:val="14"/>
              </w:rPr>
            </w:pPr>
            <w:r>
              <w:rPr>
                <w:sz w:val="14"/>
              </w:rPr>
              <w:t>Отдел экологии и охраны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окружающей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среды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содержанию территорий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обращению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с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ТКО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Администрации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городского округа Щёлково</w:t>
            </w:r>
          </w:p>
        </w:tc>
      </w:tr>
      <w:tr>
        <w:trPr>
          <w:trHeight w:val="442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55"/>
              <w:ind w:left="24" w:right="61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ГОЩ</w:t>
            </w:r>
          </w:p>
        </w:tc>
        <w:tc>
          <w:tcPr>
            <w:tcW w:w="766" w:type="dxa"/>
          </w:tcPr>
          <w:p>
            <w:pPr>
              <w:pStyle w:val="TableParagraph"/>
              <w:spacing w:before="14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42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42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42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81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Московской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168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97,980.0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68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168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168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68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168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168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55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федерльного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</w:tc>
        <w:tc>
          <w:tcPr>
            <w:tcW w:w="766" w:type="dxa"/>
          </w:tcPr>
          <w:p>
            <w:pPr>
              <w:pStyle w:val="TableParagraph"/>
              <w:spacing w:before="142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42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42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42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42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34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источники</w:t>
            </w:r>
          </w:p>
        </w:tc>
        <w:tc>
          <w:tcPr>
            <w:tcW w:w="766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7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49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27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/>
              <w:ind w:left="33"/>
              <w:jc w:val="center"/>
              <w:rPr>
                <w:sz w:val="14"/>
              </w:rPr>
            </w:pPr>
            <w:r>
              <w:rPr>
                <w:sz w:val="14"/>
              </w:rPr>
              <w:t>Объем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ликвидированных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отходов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лесных участках в составе земель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лесного фонда. Куб. м.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3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3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766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Всего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50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2202" w:type="dxa"/>
            <w:gridSpan w:val="4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z w:val="14"/>
              </w:rPr>
              <w:t>В том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числе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> кварталам:</w:t>
            </w:r>
          </w:p>
        </w:tc>
        <w:tc>
          <w:tcPr>
            <w:tcW w:w="749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before="90"/>
              <w:ind w:left="2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18" w:type="dxa"/>
          </w:tcPr>
          <w:p>
            <w:pPr>
              <w:pStyle w:val="TableParagraph"/>
              <w:spacing w:before="90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583" w:type="dxa"/>
          </w:tcPr>
          <w:p>
            <w:pPr>
              <w:pStyle w:val="TableParagraph"/>
              <w:spacing w:before="90"/>
              <w:ind w:left="2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505" w:type="dxa"/>
          </w:tcPr>
          <w:p>
            <w:pPr>
              <w:pStyle w:val="TableParagraph"/>
              <w:spacing w:before="90"/>
              <w:ind w:left="26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IV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64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39,954.0</w:t>
            </w:r>
          </w:p>
        </w:tc>
        <w:tc>
          <w:tcPr>
            <w:tcW w:w="775" w:type="dxa"/>
          </w:tcPr>
          <w:p>
            <w:pPr>
              <w:pStyle w:val="TableParagraph"/>
              <w:spacing w:before="64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1,040</w:t>
            </w:r>
          </w:p>
        </w:tc>
        <w:tc>
          <w:tcPr>
            <w:tcW w:w="775" w:type="dxa"/>
          </w:tcPr>
          <w:p>
            <w:pPr>
              <w:pStyle w:val="TableParagraph"/>
              <w:spacing w:before="64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7,694</w:t>
            </w:r>
          </w:p>
        </w:tc>
        <w:tc>
          <w:tcPr>
            <w:tcW w:w="775" w:type="dxa"/>
          </w:tcPr>
          <w:p>
            <w:pPr>
              <w:pStyle w:val="TableParagraph"/>
              <w:spacing w:before="64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13,523</w:t>
            </w:r>
          </w:p>
        </w:tc>
        <w:tc>
          <w:tcPr>
            <w:tcW w:w="505" w:type="dxa"/>
          </w:tcPr>
          <w:p>
            <w:pPr>
              <w:pStyle w:val="TableParagraph"/>
              <w:spacing w:before="64"/>
              <w:ind w:left="26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5,899</w:t>
            </w:r>
          </w:p>
        </w:tc>
        <w:tc>
          <w:tcPr>
            <w:tcW w:w="496" w:type="dxa"/>
          </w:tcPr>
          <w:p>
            <w:pPr>
              <w:pStyle w:val="TableParagraph"/>
              <w:spacing w:before="64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618" w:type="dxa"/>
          </w:tcPr>
          <w:p>
            <w:pPr>
              <w:pStyle w:val="TableParagraph"/>
              <w:spacing w:before="64"/>
              <w:ind w:left="25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1,475</w:t>
            </w:r>
          </w:p>
        </w:tc>
        <w:tc>
          <w:tcPr>
            <w:tcW w:w="583" w:type="dxa"/>
          </w:tcPr>
          <w:p>
            <w:pPr>
              <w:pStyle w:val="TableParagraph"/>
              <w:spacing w:before="64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2,950</w:t>
            </w:r>
          </w:p>
        </w:tc>
        <w:tc>
          <w:tcPr>
            <w:tcW w:w="505" w:type="dxa"/>
          </w:tcPr>
          <w:p>
            <w:pPr>
              <w:pStyle w:val="TableParagraph"/>
              <w:spacing w:before="64"/>
              <w:ind w:left="2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5,899</w:t>
            </w:r>
          </w:p>
        </w:tc>
        <w:tc>
          <w:tcPr>
            <w:tcW w:w="749" w:type="dxa"/>
          </w:tcPr>
          <w:p>
            <w:pPr>
              <w:pStyle w:val="TableParagraph"/>
              <w:spacing w:before="64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5,899</w:t>
            </w:r>
          </w:p>
        </w:tc>
        <w:tc>
          <w:tcPr>
            <w:tcW w:w="679" w:type="dxa"/>
          </w:tcPr>
          <w:p>
            <w:pPr>
              <w:pStyle w:val="TableParagraph"/>
              <w:spacing w:before="64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5,899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120" w:bottom="280" w:left="992" w:right="1275"/>
        </w:sect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"/>
        <w:gridCol w:w="2349"/>
        <w:gridCol w:w="853"/>
        <w:gridCol w:w="1462"/>
        <w:gridCol w:w="766"/>
        <w:gridCol w:w="775"/>
        <w:gridCol w:w="775"/>
        <w:gridCol w:w="775"/>
        <w:gridCol w:w="505"/>
        <w:gridCol w:w="496"/>
        <w:gridCol w:w="618"/>
        <w:gridCol w:w="583"/>
        <w:gridCol w:w="505"/>
        <w:gridCol w:w="749"/>
        <w:gridCol w:w="679"/>
        <w:gridCol w:w="2184"/>
      </w:tblGrid>
      <w:tr>
        <w:trPr>
          <w:trHeight w:val="250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349" w:type="dxa"/>
            <w:vMerge w:val="restart"/>
          </w:tcPr>
          <w:p>
            <w:pPr>
              <w:pStyle w:val="TableParagraph"/>
              <w:spacing w:before="3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Основное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мероприятие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04</w:t>
            </w:r>
          </w:p>
          <w:p>
            <w:pPr>
              <w:pStyle w:val="TableParagraph"/>
              <w:spacing w:line="259" w:lineRule="auto" w:before="13"/>
              <w:ind w:left="25" w:right="38"/>
              <w:rPr>
                <w:sz w:val="14"/>
              </w:rPr>
            </w:pPr>
            <w:r>
              <w:rPr>
                <w:sz w:val="14"/>
              </w:rPr>
              <w:t>«Вовлечение населения 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мероприятия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охране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леса»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2023-</w:t>
            </w: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1462" w:type="dxa"/>
          </w:tcPr>
          <w:p>
            <w:pPr>
              <w:pStyle w:val="TableParagraph"/>
              <w:spacing w:before="47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Итого</w:t>
            </w:r>
          </w:p>
        </w:tc>
        <w:tc>
          <w:tcPr>
            <w:tcW w:w="766" w:type="dxa"/>
          </w:tcPr>
          <w:p>
            <w:pPr>
              <w:pStyle w:val="TableParagraph"/>
              <w:spacing w:before="47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7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47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7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08"/>
              <w:ind w:left="24" w:right="61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ГОЩ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16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Московской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16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федерльного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</w:tc>
        <w:tc>
          <w:tcPr>
            <w:tcW w:w="766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64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источники</w:t>
            </w:r>
          </w:p>
        </w:tc>
        <w:tc>
          <w:tcPr>
            <w:tcW w:w="766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51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51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51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9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spacing w:val="-5"/>
                <w:sz w:val="14"/>
              </w:rPr>
              <w:t>2.1</w:t>
            </w:r>
          </w:p>
        </w:tc>
        <w:tc>
          <w:tcPr>
            <w:tcW w:w="2349" w:type="dxa"/>
            <w:vMerge w:val="restart"/>
          </w:tcPr>
          <w:p>
            <w:pPr>
              <w:pStyle w:val="TableParagraph"/>
              <w:spacing w:line="259" w:lineRule="auto" w:before="3"/>
              <w:ind w:left="25"/>
              <w:rPr>
                <w:sz w:val="14"/>
              </w:rPr>
            </w:pPr>
            <w:r>
              <w:rPr>
                <w:b/>
                <w:sz w:val="14"/>
              </w:rPr>
              <w:t>Мероприятие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04.01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«</w:t>
            </w:r>
            <w:r>
              <w:rPr>
                <w:sz w:val="14"/>
              </w:rPr>
              <w:t>Организация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проведение акций по посадке леса»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9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36"/>
              <w:rPr>
                <w:sz w:val="14"/>
              </w:rPr>
            </w:pPr>
            <w:r>
              <w:rPr>
                <w:spacing w:val="-2"/>
                <w:sz w:val="14"/>
              </w:rPr>
              <w:t>2023-</w:t>
            </w: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1462" w:type="dxa"/>
          </w:tcPr>
          <w:p>
            <w:pPr>
              <w:pStyle w:val="TableParagraph"/>
              <w:spacing w:before="47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Итого</w:t>
            </w:r>
          </w:p>
        </w:tc>
        <w:tc>
          <w:tcPr>
            <w:tcW w:w="766" w:type="dxa"/>
          </w:tcPr>
          <w:p>
            <w:pPr>
              <w:pStyle w:val="TableParagraph"/>
              <w:spacing w:before="47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7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47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7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59" w:lineRule="auto" w:before="1"/>
              <w:ind w:left="30" w:right="14" w:firstLine="1"/>
              <w:jc w:val="center"/>
              <w:rPr>
                <w:sz w:val="14"/>
              </w:rPr>
            </w:pPr>
            <w:r>
              <w:rPr>
                <w:sz w:val="14"/>
              </w:rPr>
              <w:t>Отдел экологии и охраны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окружающей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среды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содержанию территорий 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обращению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с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ТКО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Администрации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городского округа Щёлково</w:t>
            </w:r>
          </w:p>
        </w:tc>
      </w:tr>
      <w:tr>
        <w:trPr>
          <w:trHeight w:val="53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08"/>
              <w:ind w:left="24" w:right="61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ГОЩ</w:t>
            </w:r>
          </w:p>
        </w:tc>
        <w:tc>
          <w:tcPr>
            <w:tcW w:w="766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24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4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16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бюджета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Московской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125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федерльного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</w:tc>
        <w:tc>
          <w:tcPr>
            <w:tcW w:w="766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41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64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источники</w:t>
            </w:r>
          </w:p>
        </w:tc>
        <w:tc>
          <w:tcPr>
            <w:tcW w:w="766" w:type="dxa"/>
          </w:tcPr>
          <w:p>
            <w:pPr>
              <w:pStyle w:val="TableParagraph"/>
              <w:spacing w:before="151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51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51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51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51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7" w:hRule="atLeast"/>
        </w:trPr>
        <w:tc>
          <w:tcPr>
            <w:tcW w:w="357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49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3" w:right="12"/>
              <w:jc w:val="center"/>
              <w:rPr>
                <w:sz w:val="14"/>
              </w:rPr>
            </w:pPr>
            <w:r>
              <w:rPr>
                <w:sz w:val="14"/>
              </w:rPr>
              <w:t>Проведены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акции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посадке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леса.</w:t>
            </w:r>
          </w:p>
          <w:p>
            <w:pPr>
              <w:pStyle w:val="TableParagraph"/>
              <w:spacing w:before="13"/>
              <w:ind w:left="3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Ед.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2" w:type="dxa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2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  <w:tc>
          <w:tcPr>
            <w:tcW w:w="766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Всего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7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505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6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2026</w:t>
            </w:r>
          </w:p>
        </w:tc>
        <w:tc>
          <w:tcPr>
            <w:tcW w:w="2202" w:type="dxa"/>
            <w:gridSpan w:val="4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15"/>
              <w:rPr>
                <w:sz w:val="14"/>
              </w:rPr>
            </w:pPr>
            <w:r>
              <w:rPr>
                <w:sz w:val="14"/>
              </w:rPr>
              <w:t>В том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числе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2"/>
                <w:sz w:val="14"/>
              </w:rPr>
              <w:t> кварталам:</w:t>
            </w:r>
          </w:p>
        </w:tc>
        <w:tc>
          <w:tcPr>
            <w:tcW w:w="749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3"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2027</w:t>
            </w:r>
          </w:p>
        </w:tc>
        <w:tc>
          <w:tcPr>
            <w:tcW w:w="679" w:type="dxa"/>
          </w:tcPr>
          <w:p>
            <w:pPr>
              <w:pStyle w:val="TableParagraph"/>
              <w:spacing w:before="58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2028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68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before="55"/>
              <w:ind w:left="2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I</w:t>
            </w:r>
          </w:p>
        </w:tc>
        <w:tc>
          <w:tcPr>
            <w:tcW w:w="618" w:type="dxa"/>
          </w:tcPr>
          <w:p>
            <w:pPr>
              <w:pStyle w:val="TableParagraph"/>
              <w:spacing w:before="55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</w:t>
            </w:r>
          </w:p>
        </w:tc>
        <w:tc>
          <w:tcPr>
            <w:tcW w:w="583" w:type="dxa"/>
          </w:tcPr>
          <w:p>
            <w:pPr>
              <w:pStyle w:val="TableParagraph"/>
              <w:spacing w:before="55"/>
              <w:ind w:left="2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III</w:t>
            </w:r>
          </w:p>
        </w:tc>
        <w:tc>
          <w:tcPr>
            <w:tcW w:w="505" w:type="dxa"/>
          </w:tcPr>
          <w:p>
            <w:pPr>
              <w:pStyle w:val="TableParagraph"/>
              <w:spacing w:before="55"/>
              <w:ind w:left="26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IV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3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73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73"/>
              <w:ind w:left="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73"/>
              <w:ind w:left="27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775" w:type="dxa"/>
          </w:tcPr>
          <w:p>
            <w:pPr>
              <w:pStyle w:val="TableParagraph"/>
              <w:spacing w:before="73"/>
              <w:ind w:left="27" w:righ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05" w:type="dxa"/>
          </w:tcPr>
          <w:p>
            <w:pPr>
              <w:pStyle w:val="TableParagraph"/>
              <w:spacing w:before="73"/>
              <w:ind w:left="2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before="73"/>
              <w:ind w:left="2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18" w:type="dxa"/>
          </w:tcPr>
          <w:p>
            <w:pPr>
              <w:pStyle w:val="TableParagraph"/>
              <w:spacing w:before="73"/>
              <w:ind w:left="25" w:righ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83" w:type="dxa"/>
          </w:tcPr>
          <w:p>
            <w:pPr>
              <w:pStyle w:val="TableParagraph"/>
              <w:spacing w:before="73"/>
              <w:ind w:left="22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505" w:type="dxa"/>
          </w:tcPr>
          <w:p>
            <w:pPr>
              <w:pStyle w:val="TableParagraph"/>
              <w:spacing w:before="73"/>
              <w:ind w:left="26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49" w:type="dxa"/>
          </w:tcPr>
          <w:p>
            <w:pPr>
              <w:pStyle w:val="TableParagraph"/>
              <w:spacing w:before="73"/>
              <w:ind w:lef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679" w:type="dxa"/>
          </w:tcPr>
          <w:p>
            <w:pPr>
              <w:pStyle w:val="TableParagraph"/>
              <w:spacing w:before="73"/>
              <w:ind w:left="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706" w:type="dxa"/>
            <w:gridSpan w:val="2"/>
            <w:vMerge w:val="restart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20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по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подпрограмме:</w:t>
            </w:r>
          </w:p>
        </w:tc>
        <w:tc>
          <w:tcPr>
            <w:tcW w:w="853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47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Итого</w:t>
            </w:r>
          </w:p>
        </w:tc>
        <w:tc>
          <w:tcPr>
            <w:tcW w:w="766" w:type="dxa"/>
          </w:tcPr>
          <w:p>
            <w:pPr>
              <w:pStyle w:val="TableParagraph"/>
              <w:spacing w:before="47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98,280.0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2,536.8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47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47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47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47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37" w:hRule="atLeast"/>
        </w:trPr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  <w:p>
            <w:pPr>
              <w:pStyle w:val="TableParagraph"/>
              <w:spacing w:line="141" w:lineRule="exact" w:before="13"/>
              <w:ind w:left="24"/>
              <w:rPr>
                <w:sz w:val="14"/>
              </w:rPr>
            </w:pPr>
            <w:r>
              <w:rPr>
                <w:spacing w:val="-5"/>
                <w:sz w:val="14"/>
              </w:rPr>
              <w:t>ГОЩ</w:t>
            </w:r>
          </w:p>
        </w:tc>
        <w:tc>
          <w:tcPr>
            <w:tcW w:w="766" w:type="dxa"/>
          </w:tcPr>
          <w:p>
            <w:pPr>
              <w:pStyle w:val="TableParagraph"/>
              <w:spacing w:before="90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90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90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90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3"/>
              <w:ind w:left="24"/>
              <w:rPr>
                <w:sz w:val="14"/>
              </w:rPr>
            </w:pPr>
            <w:r>
              <w:rPr>
                <w:sz w:val="14"/>
              </w:rPr>
              <w:t>Средства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  <w:p>
            <w:pPr>
              <w:pStyle w:val="TableParagraph"/>
              <w:spacing w:line="141" w:lineRule="exact" w:before="13"/>
              <w:ind w:left="24"/>
              <w:rPr>
                <w:sz w:val="14"/>
              </w:rPr>
            </w:pPr>
            <w:r>
              <w:rPr>
                <w:sz w:val="14"/>
              </w:rPr>
              <w:t>Московской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</w:p>
        </w:tc>
        <w:tc>
          <w:tcPr>
            <w:tcW w:w="766" w:type="dxa"/>
          </w:tcPr>
          <w:p>
            <w:pPr>
              <w:pStyle w:val="TableParagraph"/>
              <w:spacing w:before="90"/>
              <w:ind w:lef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97,980.0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2,236.8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15,717.7</w:t>
            </w:r>
          </w:p>
        </w:tc>
        <w:tc>
          <w:tcPr>
            <w:tcW w:w="775" w:type="dxa"/>
          </w:tcPr>
          <w:p>
            <w:pPr>
              <w:pStyle w:val="TableParagraph"/>
              <w:spacing w:before="90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31,330.4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90"/>
              <w:ind w:left="2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749" w:type="dxa"/>
          </w:tcPr>
          <w:p>
            <w:pPr>
              <w:pStyle w:val="TableParagraph"/>
              <w:spacing w:before="90"/>
              <w:ind w:left="23"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679" w:type="dxa"/>
          </w:tcPr>
          <w:p>
            <w:pPr>
              <w:pStyle w:val="TableParagraph"/>
              <w:spacing w:before="90"/>
              <w:ind w:left="21" w:righ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16,231.7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170" w:lineRule="atLeast" w:before="4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Средства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федерльного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бюджета</w:t>
            </w:r>
          </w:p>
        </w:tc>
        <w:tc>
          <w:tcPr>
            <w:tcW w:w="766" w:type="dxa"/>
          </w:tcPr>
          <w:p>
            <w:pPr>
              <w:pStyle w:val="TableParagraph"/>
              <w:spacing w:before="108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08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08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08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08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08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08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27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line="259" w:lineRule="auto" w:before="47"/>
              <w:ind w:left="24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Внебюджетные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источники</w:t>
            </w:r>
          </w:p>
        </w:tc>
        <w:tc>
          <w:tcPr>
            <w:tcW w:w="766" w:type="dxa"/>
          </w:tcPr>
          <w:p>
            <w:pPr>
              <w:pStyle w:val="TableParagraph"/>
              <w:spacing w:before="134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34"/>
              <w:ind w:left="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34"/>
              <w:ind w:left="27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75" w:type="dxa"/>
          </w:tcPr>
          <w:p>
            <w:pPr>
              <w:pStyle w:val="TableParagraph"/>
              <w:spacing w:before="134"/>
              <w:ind w:left="27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707" w:type="dxa"/>
            <w:gridSpan w:val="5"/>
          </w:tcPr>
          <w:p>
            <w:pPr>
              <w:pStyle w:val="TableParagraph"/>
              <w:spacing w:before="134"/>
              <w:ind w:left="2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749" w:type="dxa"/>
          </w:tcPr>
          <w:p>
            <w:pPr>
              <w:pStyle w:val="TableParagraph"/>
              <w:spacing w:before="134"/>
              <w:ind w:left="23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679" w:type="dxa"/>
          </w:tcPr>
          <w:p>
            <w:pPr>
              <w:pStyle w:val="TableParagraph"/>
              <w:spacing w:before="134"/>
              <w:ind w:left="21" w:righ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  <w:tc>
          <w:tcPr>
            <w:tcW w:w="2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top="106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2026-03-12T07:15:57Z</dcterms:created>
  <dcterms:modified xsi:type="dcterms:W3CDTF">2026-03-12T07:15:57Z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