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3"/>
        <w:ind w:right="1565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№1</w:t>
      </w:r>
      <w:r>
        <w:rPr>
          <w:spacing w:val="1"/>
        </w:rPr>
        <w:t> </w:t>
      </w:r>
      <w:r>
        <w:rPr/>
        <w:t>к</w:t>
      </w:r>
      <w:r>
        <w:rPr>
          <w:spacing w:val="-6"/>
        </w:rPr>
        <w:t> </w:t>
      </w:r>
      <w:r>
        <w:rPr>
          <w:spacing w:val="-2"/>
        </w:rPr>
        <w:t>Программе</w:t>
      </w:r>
    </w:p>
    <w:p>
      <w:pPr>
        <w:pStyle w:val="BodyText"/>
        <w:spacing w:before="52"/>
      </w:pPr>
    </w:p>
    <w:p>
      <w:pPr>
        <w:pStyle w:val="BodyText"/>
        <w:ind w:left="3380"/>
      </w:pPr>
      <w:r>
        <w:rPr/>
        <w:t>Целевые</w:t>
      </w:r>
      <w:r>
        <w:rPr>
          <w:spacing w:val="-7"/>
        </w:rPr>
        <w:t> </w:t>
      </w:r>
      <w:r>
        <w:rPr/>
        <w:t>показатели</w:t>
      </w:r>
      <w:r>
        <w:rPr>
          <w:spacing w:val="-7"/>
        </w:rPr>
        <w:t> </w:t>
      </w:r>
      <w:r>
        <w:rPr/>
        <w:t>муниципальной</w:t>
      </w:r>
      <w:r>
        <w:rPr>
          <w:spacing w:val="-7"/>
        </w:rPr>
        <w:t> </w:t>
      </w:r>
      <w:r>
        <w:rPr/>
        <w:t>программы</w:t>
      </w:r>
      <w:r>
        <w:rPr>
          <w:spacing w:val="-7"/>
        </w:rPr>
        <w:t> </w:t>
      </w:r>
      <w:r>
        <w:rPr/>
        <w:t>городского</w:t>
      </w:r>
      <w:r>
        <w:rPr>
          <w:spacing w:val="-7"/>
        </w:rPr>
        <w:t> </w:t>
      </w:r>
      <w:r>
        <w:rPr/>
        <w:t>округа</w:t>
      </w:r>
      <w:r>
        <w:rPr>
          <w:spacing w:val="-7"/>
        </w:rPr>
        <w:t> </w:t>
      </w:r>
      <w:r>
        <w:rPr/>
        <w:t>Щёлково</w:t>
      </w:r>
      <w:r>
        <w:rPr>
          <w:spacing w:val="-4"/>
        </w:rPr>
        <w:t> </w:t>
      </w:r>
      <w:r>
        <w:rPr/>
        <w:t>«Экология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окружающая</w:t>
      </w:r>
      <w:r>
        <w:rPr>
          <w:spacing w:val="-6"/>
        </w:rPr>
        <w:t> </w:t>
      </w:r>
      <w:r>
        <w:rPr>
          <w:spacing w:val="-2"/>
        </w:rPr>
        <w:t>среда»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2"/>
        <w:gridCol w:w="1832"/>
        <w:gridCol w:w="842"/>
        <w:gridCol w:w="776"/>
        <w:gridCol w:w="809"/>
        <w:gridCol w:w="768"/>
        <w:gridCol w:w="603"/>
        <w:gridCol w:w="603"/>
        <w:gridCol w:w="603"/>
        <w:gridCol w:w="603"/>
        <w:gridCol w:w="644"/>
        <w:gridCol w:w="1766"/>
        <w:gridCol w:w="1568"/>
      </w:tblGrid>
      <w:tr>
        <w:trPr>
          <w:trHeight w:val="476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9"/>
              <w:rPr>
                <w:sz w:val="11"/>
              </w:rPr>
            </w:pPr>
          </w:p>
          <w:p>
            <w:pPr>
              <w:pStyle w:val="TableParagraph"/>
              <w:ind w:left="121"/>
              <w:rPr>
                <w:sz w:val="11"/>
              </w:rPr>
            </w:pPr>
            <w:r>
              <w:rPr>
                <w:sz w:val="11"/>
              </w:rPr>
              <w:t>№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п/п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9"/>
              <w:rPr>
                <w:sz w:val="11"/>
              </w:rPr>
            </w:pPr>
          </w:p>
          <w:p>
            <w:pPr>
              <w:pStyle w:val="TableParagraph"/>
              <w:ind w:left="71"/>
              <w:rPr>
                <w:sz w:val="11"/>
              </w:rPr>
            </w:pPr>
            <w:r>
              <w:rPr>
                <w:spacing w:val="-2"/>
                <w:sz w:val="11"/>
              </w:rPr>
              <w:t>Наименование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целевых</w:t>
            </w:r>
            <w:r>
              <w:rPr>
                <w:spacing w:val="14"/>
                <w:sz w:val="11"/>
              </w:rPr>
              <w:t> </w:t>
            </w:r>
            <w:r>
              <w:rPr>
                <w:spacing w:val="-2"/>
                <w:sz w:val="11"/>
              </w:rPr>
              <w:t>показателей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9"/>
              <w:rPr>
                <w:sz w:val="11"/>
              </w:rPr>
            </w:pPr>
          </w:p>
          <w:p>
            <w:pPr>
              <w:pStyle w:val="TableParagraph"/>
              <w:ind w:left="70"/>
              <w:rPr>
                <w:sz w:val="11"/>
              </w:rPr>
            </w:pPr>
            <w:r>
              <w:rPr>
                <w:spacing w:val="-2"/>
                <w:sz w:val="11"/>
              </w:rPr>
              <w:t>Тип показателя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9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52" w:right="119" w:firstLine="41"/>
              <w:rPr>
                <w:sz w:val="11"/>
              </w:rPr>
            </w:pPr>
            <w:r>
              <w:rPr>
                <w:spacing w:val="-2"/>
                <w:sz w:val="11"/>
              </w:rPr>
              <w:t>Единица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измерения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spacing w:before="38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61" w:right="34" w:hanging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Базовое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значение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начало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реализации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подпрограммы</w:t>
            </w:r>
          </w:p>
        </w:tc>
        <w:tc>
          <w:tcPr>
            <w:tcW w:w="3824" w:type="dxa"/>
            <w:gridSpan w:val="6"/>
          </w:tcPr>
          <w:p>
            <w:pPr>
              <w:pStyle w:val="TableParagraph"/>
              <w:spacing w:before="115"/>
              <w:ind w:left="605"/>
              <w:rPr>
                <w:sz w:val="11"/>
              </w:rPr>
            </w:pPr>
            <w:r>
              <w:rPr>
                <w:sz w:val="11"/>
              </w:rPr>
              <w:t>Планируемое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значение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показателя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годам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2"/>
                <w:sz w:val="11"/>
              </w:rPr>
              <w:t>реализации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9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630" w:right="148" w:hanging="458"/>
              <w:rPr>
                <w:sz w:val="11"/>
              </w:rPr>
            </w:pPr>
            <w:r>
              <w:rPr>
                <w:sz w:val="11"/>
              </w:rPr>
              <w:t>Ответственный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за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достижение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показателя</w:t>
            </w:r>
          </w:p>
        </w:tc>
        <w:tc>
          <w:tcPr>
            <w:tcW w:w="1568" w:type="dxa"/>
            <w:vMerge w:val="restart"/>
          </w:tcPr>
          <w:p>
            <w:pPr>
              <w:pStyle w:val="TableParagraph"/>
              <w:spacing w:before="104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26" w:right="112" w:firstLine="5"/>
              <w:jc w:val="center"/>
              <w:rPr>
                <w:sz w:val="11"/>
              </w:rPr>
            </w:pPr>
            <w:r>
              <w:rPr>
                <w:sz w:val="11"/>
              </w:rPr>
              <w:t>Номер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программы,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мероприятий,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2"/>
                <w:sz w:val="11"/>
              </w:rPr>
              <w:t>оказывающих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влияние на достижение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показателя</w:t>
            </w:r>
          </w:p>
        </w:tc>
      </w:tr>
      <w:tr>
        <w:trPr>
          <w:trHeight w:val="485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2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2023</w:t>
            </w:r>
          </w:p>
        </w:tc>
        <w:tc>
          <w:tcPr>
            <w:tcW w:w="603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2024</w:t>
            </w:r>
          </w:p>
        </w:tc>
        <w:tc>
          <w:tcPr>
            <w:tcW w:w="603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19" w:right="1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2025</w:t>
            </w:r>
          </w:p>
        </w:tc>
        <w:tc>
          <w:tcPr>
            <w:tcW w:w="603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19" w:right="3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2026</w:t>
            </w:r>
          </w:p>
        </w:tc>
        <w:tc>
          <w:tcPr>
            <w:tcW w:w="603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2027</w:t>
            </w:r>
          </w:p>
        </w:tc>
        <w:tc>
          <w:tcPr>
            <w:tcW w:w="644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13" w:right="8"/>
              <w:jc w:val="center"/>
              <w:rPr>
                <w:sz w:val="11"/>
              </w:rPr>
            </w:pPr>
            <w:r>
              <w:rPr>
                <w:spacing w:val="-4"/>
                <w:sz w:val="11"/>
              </w:rPr>
              <w:t>2028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0" w:hRule="atLeast"/>
        </w:trPr>
        <w:tc>
          <w:tcPr>
            <w:tcW w:w="512" w:type="dxa"/>
          </w:tcPr>
          <w:p>
            <w:pPr>
              <w:pStyle w:val="TableParagraph"/>
              <w:spacing w:line="102" w:lineRule="exact" w:before="8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832" w:type="dxa"/>
          </w:tcPr>
          <w:p>
            <w:pPr>
              <w:pStyle w:val="TableParagraph"/>
              <w:spacing w:line="102" w:lineRule="exact" w:before="8"/>
              <w:ind w:left="63" w:right="3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842" w:type="dxa"/>
          </w:tcPr>
          <w:p>
            <w:pPr>
              <w:pStyle w:val="TableParagraph"/>
              <w:spacing w:line="102" w:lineRule="exact" w:before="8"/>
              <w:ind w:left="24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776" w:type="dxa"/>
          </w:tcPr>
          <w:p>
            <w:pPr>
              <w:pStyle w:val="TableParagraph"/>
              <w:spacing w:line="102" w:lineRule="exact" w:before="8"/>
              <w:ind w:left="2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809" w:type="dxa"/>
          </w:tcPr>
          <w:p>
            <w:pPr>
              <w:pStyle w:val="TableParagraph"/>
              <w:spacing w:line="102" w:lineRule="exact" w:before="8"/>
              <w:ind w:left="2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5</w:t>
            </w:r>
          </w:p>
        </w:tc>
        <w:tc>
          <w:tcPr>
            <w:tcW w:w="768" w:type="dxa"/>
          </w:tcPr>
          <w:p>
            <w:pPr>
              <w:pStyle w:val="TableParagraph"/>
              <w:spacing w:line="102" w:lineRule="exact" w:before="8"/>
              <w:ind w:left="21" w:right="9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6</w:t>
            </w:r>
          </w:p>
        </w:tc>
        <w:tc>
          <w:tcPr>
            <w:tcW w:w="603" w:type="dxa"/>
          </w:tcPr>
          <w:p>
            <w:pPr>
              <w:pStyle w:val="TableParagraph"/>
              <w:spacing w:line="102" w:lineRule="exact" w:before="8"/>
              <w:ind w:left="19" w:righ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7</w:t>
            </w:r>
          </w:p>
        </w:tc>
        <w:tc>
          <w:tcPr>
            <w:tcW w:w="603" w:type="dxa"/>
          </w:tcPr>
          <w:p>
            <w:pPr>
              <w:pStyle w:val="TableParagraph"/>
              <w:spacing w:line="102" w:lineRule="exact" w:before="8"/>
              <w:ind w:left="19" w:right="1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3" w:type="dxa"/>
          </w:tcPr>
          <w:p>
            <w:pPr>
              <w:pStyle w:val="TableParagraph"/>
              <w:spacing w:line="102" w:lineRule="exact" w:before="8"/>
              <w:ind w:left="19" w:right="1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3" w:type="dxa"/>
          </w:tcPr>
          <w:p>
            <w:pPr>
              <w:pStyle w:val="TableParagraph"/>
              <w:spacing w:line="102" w:lineRule="exact" w:before="8"/>
              <w:ind w:left="19" w:righ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</w:t>
            </w:r>
          </w:p>
        </w:tc>
        <w:tc>
          <w:tcPr>
            <w:tcW w:w="644" w:type="dxa"/>
          </w:tcPr>
          <w:p>
            <w:pPr>
              <w:pStyle w:val="TableParagraph"/>
              <w:spacing w:line="102" w:lineRule="exact" w:before="8"/>
              <w:ind w:left="13" w:right="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11</w:t>
            </w:r>
          </w:p>
        </w:tc>
        <w:tc>
          <w:tcPr>
            <w:tcW w:w="1766" w:type="dxa"/>
          </w:tcPr>
          <w:p>
            <w:pPr>
              <w:pStyle w:val="TableParagraph"/>
              <w:spacing w:line="102" w:lineRule="exact" w:before="8"/>
              <w:ind w:left="4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12</w:t>
            </w:r>
          </w:p>
        </w:tc>
        <w:tc>
          <w:tcPr>
            <w:tcW w:w="1568" w:type="dxa"/>
          </w:tcPr>
          <w:p>
            <w:pPr>
              <w:pStyle w:val="TableParagraph"/>
              <w:spacing w:line="102" w:lineRule="exact" w:before="8"/>
              <w:ind w:left="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13</w:t>
            </w:r>
          </w:p>
        </w:tc>
      </w:tr>
      <w:tr>
        <w:trPr>
          <w:trHeight w:val="130" w:hRule="atLeast"/>
        </w:trPr>
        <w:tc>
          <w:tcPr>
            <w:tcW w:w="512" w:type="dxa"/>
          </w:tcPr>
          <w:p>
            <w:pPr>
              <w:pStyle w:val="TableParagraph"/>
              <w:spacing w:line="102" w:lineRule="exact" w:before="8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1417" w:type="dxa"/>
            <w:gridSpan w:val="12"/>
          </w:tcPr>
          <w:p>
            <w:pPr>
              <w:pStyle w:val="TableParagraph"/>
              <w:spacing w:line="102" w:lineRule="exact" w:before="8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Подпрограмма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I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"Охрана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среды"</w:t>
            </w:r>
          </w:p>
        </w:tc>
      </w:tr>
      <w:tr>
        <w:trPr>
          <w:trHeight w:val="485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1.1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1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63" w:right="36"/>
              <w:jc w:val="center"/>
              <w:rPr>
                <w:sz w:val="11"/>
              </w:rPr>
            </w:pPr>
            <w:r>
              <w:rPr>
                <w:sz w:val="11"/>
              </w:rPr>
              <w:t>Количество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проведенных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исследований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состояния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0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18"/>
              <w:rPr>
                <w:sz w:val="11"/>
              </w:rPr>
            </w:pPr>
            <w:r>
              <w:rPr>
                <w:spacing w:val="-2"/>
                <w:sz w:val="11"/>
              </w:rPr>
              <w:t>Единиц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857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935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958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708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708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708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spacing w:line="249" w:lineRule="auto" w:before="90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spacing w:before="54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01.01.01</w:t>
            </w:r>
          </w:p>
        </w:tc>
      </w:tr>
      <w:tr>
        <w:trPr>
          <w:trHeight w:val="31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98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01.01.03</w:t>
            </w:r>
          </w:p>
        </w:tc>
      </w:tr>
      <w:tr>
        <w:trPr>
          <w:trHeight w:val="270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74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01.02.03</w:t>
            </w:r>
          </w:p>
        </w:tc>
      </w:tr>
      <w:tr>
        <w:trPr>
          <w:trHeight w:val="551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1.2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spacing w:before="104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58" w:right="34"/>
              <w:jc w:val="center"/>
              <w:rPr>
                <w:sz w:val="11"/>
              </w:rPr>
            </w:pPr>
            <w:r>
              <w:rPr>
                <w:sz w:val="11"/>
              </w:rPr>
              <w:t>Численность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населения,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участвующего в мероприятиях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формированию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экологической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культуры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образования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населения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сфере защиты окружающей среды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9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02"/>
              <w:rPr>
                <w:sz w:val="11"/>
              </w:rPr>
            </w:pPr>
            <w:r>
              <w:rPr>
                <w:spacing w:val="-2"/>
                <w:sz w:val="11"/>
              </w:rPr>
              <w:t>Человек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21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0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spacing w:line="249" w:lineRule="auto" w:before="98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spacing w:before="87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01.03.01</w:t>
            </w:r>
          </w:p>
        </w:tc>
      </w:tr>
      <w:tr>
        <w:trPr>
          <w:trHeight w:val="542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87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04.04.01</w:t>
            </w:r>
          </w:p>
        </w:tc>
      </w:tr>
      <w:tr>
        <w:trPr>
          <w:trHeight w:val="130" w:hRule="atLeast"/>
        </w:trPr>
        <w:tc>
          <w:tcPr>
            <w:tcW w:w="512" w:type="dxa"/>
          </w:tcPr>
          <w:p>
            <w:pPr>
              <w:pStyle w:val="TableParagraph"/>
              <w:spacing w:line="102" w:lineRule="exact" w:before="8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11417" w:type="dxa"/>
            <w:gridSpan w:val="12"/>
          </w:tcPr>
          <w:p>
            <w:pPr>
              <w:pStyle w:val="TableParagraph"/>
              <w:spacing w:line="102" w:lineRule="exact" w:before="8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Подпрограмма</w:t>
            </w:r>
            <w:r>
              <w:rPr>
                <w:spacing w:val="9"/>
                <w:sz w:val="11"/>
              </w:rPr>
              <w:t> </w:t>
            </w:r>
            <w:r>
              <w:rPr>
                <w:spacing w:val="-2"/>
                <w:sz w:val="11"/>
              </w:rPr>
              <w:t>II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2"/>
                <w:sz w:val="11"/>
              </w:rPr>
              <w:t>"Развитие</w:t>
            </w:r>
            <w:r>
              <w:rPr>
                <w:spacing w:val="9"/>
                <w:sz w:val="11"/>
              </w:rPr>
              <w:t> </w:t>
            </w:r>
            <w:r>
              <w:rPr>
                <w:spacing w:val="-2"/>
                <w:sz w:val="11"/>
              </w:rPr>
              <w:t>водохозяйственного</w:t>
            </w:r>
            <w:r>
              <w:rPr>
                <w:spacing w:val="15"/>
                <w:sz w:val="11"/>
              </w:rPr>
              <w:t> </w:t>
            </w:r>
            <w:r>
              <w:rPr>
                <w:spacing w:val="-2"/>
                <w:sz w:val="11"/>
              </w:rPr>
              <w:t>комплекса"</w:t>
            </w:r>
          </w:p>
        </w:tc>
      </w:tr>
      <w:tr>
        <w:trPr>
          <w:trHeight w:val="344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2.1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spacing w:before="62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58" w:right="27"/>
              <w:jc w:val="center"/>
              <w:rPr>
                <w:sz w:val="11"/>
              </w:rPr>
            </w:pPr>
            <w:r>
              <w:rPr>
                <w:sz w:val="11"/>
              </w:rPr>
              <w:t>Доля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гидротехнических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сооружений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неудовлетворительным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опасным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уровнем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безопасности,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приведенных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безопасное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техническое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состояние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и поддерживаемых в безаварийном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режиме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работы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73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85"/>
              <w:rPr>
                <w:sz w:val="11"/>
              </w:rPr>
            </w:pPr>
            <w:r>
              <w:rPr>
                <w:spacing w:val="-2"/>
                <w:sz w:val="11"/>
              </w:rPr>
              <w:t>Процент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9" w:righ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9" w:right="1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9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3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spacing w:line="249" w:lineRule="auto" w:before="123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spacing w:before="115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02.01.01</w:t>
            </w:r>
          </w:p>
        </w:tc>
      </w:tr>
      <w:tr>
        <w:trPr>
          <w:trHeight w:val="377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5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02.01.03</w:t>
            </w:r>
          </w:p>
        </w:tc>
      </w:tr>
      <w:tr>
        <w:trPr>
          <w:trHeight w:val="419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21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02.01.05</w:t>
            </w:r>
          </w:p>
        </w:tc>
      </w:tr>
      <w:tr>
        <w:trPr>
          <w:trHeight w:val="584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2.2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1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33" w:right="112" w:hanging="2"/>
              <w:jc w:val="center"/>
              <w:rPr>
                <w:sz w:val="11"/>
              </w:rPr>
            </w:pPr>
            <w:r>
              <w:rPr>
                <w:sz w:val="11"/>
              </w:rPr>
              <w:t>Количество прудов, на которых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выполнены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работы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очистке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от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мусора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0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35"/>
              <w:rPr>
                <w:sz w:val="11"/>
              </w:rPr>
            </w:pPr>
            <w:r>
              <w:rPr>
                <w:spacing w:val="-4"/>
                <w:sz w:val="11"/>
              </w:rPr>
              <w:t>Штука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8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2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1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9" w:right="1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06"/>
              <w:rPr>
                <w:sz w:val="11"/>
              </w:rPr>
            </w:pPr>
          </w:p>
          <w:p>
            <w:pPr>
              <w:pStyle w:val="TableParagraph"/>
              <w:spacing w:before="1"/>
              <w:ind w:left="13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1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spacing w:line="249" w:lineRule="auto" w:before="90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spacing w:before="104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02.03.02</w:t>
            </w:r>
          </w:p>
        </w:tc>
      </w:tr>
      <w:tr>
        <w:trPr>
          <w:trHeight w:val="50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62"/>
              <w:rPr>
                <w:sz w:val="11"/>
              </w:rPr>
            </w:pPr>
          </w:p>
          <w:p>
            <w:pPr>
              <w:pStyle w:val="TableParagraph"/>
              <w:spacing w:before="1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02.03.03</w:t>
            </w:r>
          </w:p>
        </w:tc>
      </w:tr>
      <w:tr>
        <w:trPr>
          <w:trHeight w:val="146" w:hRule="atLeast"/>
        </w:trPr>
        <w:tc>
          <w:tcPr>
            <w:tcW w:w="512" w:type="dxa"/>
          </w:tcPr>
          <w:p>
            <w:pPr>
              <w:pStyle w:val="TableParagraph"/>
              <w:spacing w:line="111" w:lineRule="exact" w:before="16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3</w:t>
            </w:r>
          </w:p>
        </w:tc>
        <w:tc>
          <w:tcPr>
            <w:tcW w:w="11417" w:type="dxa"/>
            <w:gridSpan w:val="12"/>
          </w:tcPr>
          <w:p>
            <w:pPr>
              <w:pStyle w:val="TableParagraph"/>
              <w:spacing w:line="111" w:lineRule="exact" w:before="16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Подпрограмма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IV</w:t>
            </w:r>
            <w:r>
              <w:rPr>
                <w:spacing w:val="9"/>
                <w:sz w:val="11"/>
              </w:rPr>
              <w:t> </w:t>
            </w:r>
            <w:r>
              <w:rPr>
                <w:spacing w:val="-2"/>
                <w:sz w:val="11"/>
              </w:rPr>
              <w:t>"Развитие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2"/>
                <w:sz w:val="11"/>
              </w:rPr>
              <w:t>лесного</w:t>
            </w:r>
            <w:r>
              <w:rPr>
                <w:spacing w:val="10"/>
                <w:sz w:val="11"/>
              </w:rPr>
              <w:t> </w:t>
            </w:r>
            <w:r>
              <w:rPr>
                <w:spacing w:val="-2"/>
                <w:sz w:val="11"/>
              </w:rPr>
              <w:t>хозяйства"</w:t>
            </w:r>
          </w:p>
        </w:tc>
      </w:tr>
      <w:tr>
        <w:trPr>
          <w:trHeight w:val="1103" w:hRule="atLeast"/>
        </w:trPr>
        <w:tc>
          <w:tcPr>
            <w:tcW w:w="512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3.1</w:t>
            </w:r>
          </w:p>
        </w:tc>
        <w:tc>
          <w:tcPr>
            <w:tcW w:w="1832" w:type="dxa"/>
          </w:tcPr>
          <w:p>
            <w:pPr>
              <w:pStyle w:val="TableParagraph"/>
              <w:spacing w:line="249" w:lineRule="auto" w:before="98"/>
              <w:ind w:left="23" w:right="58"/>
              <w:rPr>
                <w:sz w:val="11"/>
              </w:rPr>
            </w:pPr>
            <w:r>
              <w:rPr>
                <w:sz w:val="11"/>
              </w:rPr>
              <w:t>Доля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ликвидированных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отходов,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лесных участках в составе земель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лесного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фонда,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не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предоставленных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гражданам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юридическим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лицам,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в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общем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объеме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обнаруженных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отходов</w:t>
            </w:r>
          </w:p>
        </w:tc>
        <w:tc>
          <w:tcPr>
            <w:tcW w:w="842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49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3" w:right="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Процент</w:t>
            </w:r>
          </w:p>
        </w:tc>
        <w:tc>
          <w:tcPr>
            <w:tcW w:w="809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21" w:right="9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9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44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766" w:type="dxa"/>
          </w:tcPr>
          <w:p>
            <w:pPr>
              <w:pStyle w:val="TableParagraph"/>
              <w:spacing w:line="249" w:lineRule="auto" w:before="98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15"/>
              <w:rPr>
                <w:sz w:val="11"/>
              </w:rPr>
            </w:pPr>
          </w:p>
          <w:p>
            <w:pPr>
              <w:pStyle w:val="TableParagraph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04.01.06</w:t>
            </w:r>
          </w:p>
        </w:tc>
      </w:tr>
      <w:tr>
        <w:trPr>
          <w:trHeight w:val="146" w:hRule="atLeast"/>
        </w:trPr>
        <w:tc>
          <w:tcPr>
            <w:tcW w:w="512" w:type="dxa"/>
          </w:tcPr>
          <w:p>
            <w:pPr>
              <w:pStyle w:val="TableParagraph"/>
              <w:spacing w:line="111" w:lineRule="exact" w:before="16"/>
              <w:ind w:left="26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4</w:t>
            </w:r>
          </w:p>
        </w:tc>
        <w:tc>
          <w:tcPr>
            <w:tcW w:w="11417" w:type="dxa"/>
            <w:gridSpan w:val="12"/>
          </w:tcPr>
          <w:p>
            <w:pPr>
              <w:pStyle w:val="TableParagraph"/>
              <w:spacing w:line="111" w:lineRule="exact" w:before="16"/>
              <w:ind w:left="25" w:right="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Подпрограмма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V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2"/>
                <w:sz w:val="11"/>
              </w:rPr>
              <w:t>"Ликвидация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накопленного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2"/>
                <w:sz w:val="11"/>
              </w:rPr>
              <w:t>вреда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2"/>
                <w:sz w:val="11"/>
              </w:rPr>
              <w:t>окружающей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2"/>
                <w:sz w:val="11"/>
              </w:rPr>
              <w:t>среде"</w:t>
            </w:r>
          </w:p>
        </w:tc>
      </w:tr>
      <w:tr>
        <w:trPr>
          <w:trHeight w:val="369" w:hRule="atLeast"/>
        </w:trPr>
        <w:tc>
          <w:tcPr>
            <w:tcW w:w="51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4.1</w:t>
            </w:r>
          </w:p>
        </w:tc>
        <w:tc>
          <w:tcPr>
            <w:tcW w:w="183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24"/>
              <w:rPr>
                <w:sz w:val="11"/>
              </w:rPr>
            </w:pPr>
          </w:p>
          <w:p>
            <w:pPr>
              <w:pStyle w:val="TableParagraph"/>
              <w:spacing w:line="249" w:lineRule="auto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Процент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реализации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мероприятий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эксплуатации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объекта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размещения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отходов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законсервированного комплекса 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переработке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отходов</w:t>
            </w:r>
          </w:p>
        </w:tc>
        <w:tc>
          <w:tcPr>
            <w:tcW w:w="842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95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165" w:right="4" w:hanging="120"/>
              <w:rPr>
                <w:sz w:val="11"/>
              </w:rPr>
            </w:pPr>
            <w:r>
              <w:rPr>
                <w:sz w:val="11"/>
              </w:rPr>
              <w:t>Показатель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мун.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программы</w:t>
            </w:r>
          </w:p>
        </w:tc>
        <w:tc>
          <w:tcPr>
            <w:tcW w:w="77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85"/>
              <w:rPr>
                <w:sz w:val="11"/>
              </w:rPr>
            </w:pPr>
            <w:r>
              <w:rPr>
                <w:spacing w:val="-2"/>
                <w:sz w:val="11"/>
              </w:rPr>
              <w:t>Процент</w:t>
            </w:r>
          </w:p>
        </w:tc>
        <w:tc>
          <w:tcPr>
            <w:tcW w:w="809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768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-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9" w:right="8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9" w:right="10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9" w:right="11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03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9" w:righ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644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35"/>
              <w:rPr>
                <w:sz w:val="11"/>
              </w:rPr>
            </w:pPr>
          </w:p>
          <w:p>
            <w:pPr>
              <w:pStyle w:val="TableParagraph"/>
              <w:ind w:left="13"/>
              <w:jc w:val="center"/>
              <w:rPr>
                <w:sz w:val="11"/>
              </w:rPr>
            </w:pPr>
            <w:r>
              <w:rPr>
                <w:spacing w:val="-5"/>
                <w:sz w:val="11"/>
              </w:rPr>
              <w:t>100</w:t>
            </w:r>
          </w:p>
        </w:tc>
        <w:tc>
          <w:tcPr>
            <w:tcW w:w="1766" w:type="dxa"/>
            <w:vMerge w:val="restart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18"/>
              <w:rPr>
                <w:sz w:val="11"/>
              </w:rPr>
            </w:pPr>
          </w:p>
          <w:p>
            <w:pPr>
              <w:pStyle w:val="TableParagraph"/>
              <w:spacing w:line="249" w:lineRule="auto" w:before="1"/>
              <w:ind w:left="52" w:right="42" w:hanging="2"/>
              <w:jc w:val="center"/>
              <w:rPr>
                <w:sz w:val="11"/>
              </w:rPr>
            </w:pPr>
            <w:r>
              <w:rPr>
                <w:sz w:val="11"/>
              </w:rPr>
              <w:t>Отдел экологии и охраны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окружающей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среды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Управления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по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содержанию территорий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обращению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с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ТКО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городского округа Щёлково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Администрации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городского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округа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Щёлково</w:t>
            </w:r>
          </w:p>
        </w:tc>
        <w:tc>
          <w:tcPr>
            <w:tcW w:w="1568" w:type="dxa"/>
          </w:tcPr>
          <w:p>
            <w:pPr>
              <w:pStyle w:val="TableParagraph"/>
              <w:spacing w:before="123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05.01.15</w:t>
            </w:r>
          </w:p>
        </w:tc>
      </w:tr>
      <w:tr>
        <w:trPr>
          <w:trHeight w:val="311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98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05.02.09</w:t>
            </w:r>
          </w:p>
        </w:tc>
      </w:tr>
      <w:tr>
        <w:trPr>
          <w:trHeight w:val="204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41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05.05.04</w:t>
            </w:r>
          </w:p>
        </w:tc>
      </w:tr>
      <w:tr>
        <w:trPr>
          <w:trHeight w:val="204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41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05.05.05</w:t>
            </w:r>
          </w:p>
        </w:tc>
      </w:tr>
      <w:tr>
        <w:trPr>
          <w:trHeight w:val="328" w:hRule="atLeast"/>
        </w:trPr>
        <w:tc>
          <w:tcPr>
            <w:tcW w:w="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>
            <w:pPr>
              <w:pStyle w:val="TableParagraph"/>
              <w:spacing w:before="107"/>
              <w:ind w:lef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05.05.06</w:t>
            </w:r>
          </w:p>
        </w:tc>
      </w:tr>
    </w:tbl>
    <w:sectPr>
      <w:type w:val="continuous"/>
      <w:pgSz w:w="16840" w:h="11910" w:orient="landscape"/>
      <w:pgMar w:top="1080" w:bottom="280" w:left="992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1"/>
      <w:szCs w:val="1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2026-03-12T07:14:43Z</dcterms:created>
  <dcterms:modified xsi:type="dcterms:W3CDTF">2026-03-12T07:14:43Z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