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4428CC">
        <w:trPr>
          <w:trHeight w:val="283"/>
        </w:trPr>
        <w:tc>
          <w:tcPr>
            <w:tcW w:w="2903" w:type="dxa"/>
          </w:tcPr>
          <w:p w:rsidR="004428CC" w:rsidRDefault="004428C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428CC" w:rsidRDefault="004428CC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28CC" w:rsidRDefault="002C379D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C37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28CC" w:rsidRDefault="005F36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r w:rsidR="002C379D"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использование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участков, находящихся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муниципальной собственности»,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утвержденному постановлением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4428CC" w:rsidRDefault="002C3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Щёлково Московской области</w:t>
            </w:r>
          </w:p>
          <w:p w:rsidR="004428CC" w:rsidRDefault="002C379D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428CC" w:rsidRDefault="004428CC">
      <w:pPr>
        <w:pStyle w:val="21"/>
        <w:spacing w:line="276" w:lineRule="auto"/>
        <w:outlineLvl w:val="1"/>
        <w:rPr>
          <w:sz w:val="28"/>
          <w:szCs w:val="28"/>
        </w:rPr>
      </w:pPr>
    </w:p>
    <w:p w:rsidR="004428CC" w:rsidRDefault="002C379D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>муниципальной услуги «Выдача разрешения на использование земельных участков, находящихся в муниципальной собственности»</w:t>
      </w:r>
    </w:p>
    <w:p w:rsidR="004428CC" w:rsidRDefault="004428CC">
      <w:pPr>
        <w:rPr>
          <w:rFonts w:ascii="Times New Roman" w:hAnsi="Times New Roman"/>
          <w:sz w:val="28"/>
          <w:szCs w:val="28"/>
        </w:rPr>
      </w:pP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Конституция Российской Федерации.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Земельный кодекс Российской Федерации.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lastRenderedPageBreak/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РФ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27.11.2014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1244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Правил выдачи разрешения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использование земель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земельного участка, находящихся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муниципальной собственности».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270/2020⁠-⁠ОЗ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наделении органов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отдельными государственными полномочиями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земельных отношений».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23/96⁠-⁠ОЗ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регулировании земельных отношений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административных правонарушениях».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33/99⁠-⁠ОЗ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реестре имущества, находящегося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собственности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14.04.</w:t>
      </w:r>
      <w:r w:rsidRPr="002C379D">
        <w:rPr>
          <w:bCs/>
          <w:sz w:val="28"/>
          <w:szCs w:val="28"/>
        </w:rPr>
        <w:t>2022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374/13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Порядка определения платы за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использование земель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земельных участков, находящихся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собственности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разграничена, для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возведения гражданами гаражей, являющихся некапитальными сооружениями».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22.06.2022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658/19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Порядка использования земель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земельных участков, находящихся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муниципальной собственности, для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 xml:space="preserve">возведения гражданами гаражей, являющихся некапитальными сооружениями, </w:t>
      </w:r>
      <w:r w:rsidRPr="002C379D">
        <w:rPr>
          <w:bCs/>
          <w:sz w:val="28"/>
          <w:szCs w:val="28"/>
        </w:rPr>
        <w:lastRenderedPageBreak/>
        <w:t>либо для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стоянки технических или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других средств передвижения инвалидов вблизи их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места жительства».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их работников».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 xml:space="preserve">21.07.2016 </w:t>
      </w:r>
      <w:r w:rsidR="008B0CC4">
        <w:rPr>
          <w:bCs/>
          <w:sz w:val="28"/>
          <w:szCs w:val="28"/>
        </w:rPr>
        <w:br/>
      </w:r>
      <w:r w:rsidRPr="002C379D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p w:rsidR="004428CC" w:rsidRDefault="002C379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C379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 xml:space="preserve">30.10.2018 </w:t>
      </w:r>
      <w:r w:rsidR="008B0CC4">
        <w:rPr>
          <w:bCs/>
          <w:sz w:val="28"/>
          <w:szCs w:val="28"/>
        </w:rPr>
        <w:br/>
      </w:r>
      <w:bookmarkStart w:id="1" w:name="_GoBack"/>
      <w:bookmarkEnd w:id="1"/>
      <w:r w:rsidRPr="002C379D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C379D">
        <w:rPr>
          <w:bCs/>
          <w:sz w:val="28"/>
          <w:szCs w:val="28"/>
        </w:rPr>
        <w:t>области».</w:t>
      </w:r>
    </w:p>
    <w:sectPr w:rsidR="004428CC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46C9"/>
    <w:multiLevelType w:val="multilevel"/>
    <w:tmpl w:val="81DEC6D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3335F6"/>
    <w:multiLevelType w:val="multilevel"/>
    <w:tmpl w:val="A5CC089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26D5B3D"/>
    <w:multiLevelType w:val="multilevel"/>
    <w:tmpl w:val="DA8CDE9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71E0B21"/>
    <w:multiLevelType w:val="multilevel"/>
    <w:tmpl w:val="2A04270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E315F87"/>
    <w:multiLevelType w:val="multilevel"/>
    <w:tmpl w:val="F4DE77A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CC"/>
    <w:rsid w:val="002C379D"/>
    <w:rsid w:val="004428CC"/>
    <w:rsid w:val="005F36BD"/>
    <w:rsid w:val="008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B546"/>
  <w15:docId w15:val="{BFC1B9AB-2882-4773-8C2F-559D49D2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Екатерина Волобуева</cp:lastModifiedBy>
  <cp:revision>58</cp:revision>
  <dcterms:created xsi:type="dcterms:W3CDTF">2023-05-12T14:59:00Z</dcterms:created>
  <dcterms:modified xsi:type="dcterms:W3CDTF">2025-10-02T07:13:00Z</dcterms:modified>
  <dc:language>en-US</dc:language>
</cp:coreProperties>
</file>